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2F" w:rsidRPr="00A17525" w:rsidRDefault="00AA102F" w:rsidP="00216296">
      <w:pPr>
        <w:spacing w:after="0" w:line="240" w:lineRule="auto"/>
        <w:jc w:val="center"/>
        <w:rPr>
          <w:rFonts w:ascii="Arial" w:hAnsi="Arial" w:cs="Arial"/>
          <w:b/>
          <w:color w:val="000000" w:themeColor="text1"/>
          <w:sz w:val="26"/>
          <w:szCs w:val="20"/>
        </w:rPr>
      </w:pPr>
      <w:r w:rsidRPr="00A17525">
        <w:rPr>
          <w:rFonts w:ascii="Arial" w:hAnsi="Arial" w:cs="Arial"/>
          <w:b/>
          <w:color w:val="000000" w:themeColor="text1"/>
          <w:sz w:val="26"/>
          <w:szCs w:val="20"/>
        </w:rPr>
        <w:t>Achieving ag</w:t>
      </w:r>
      <w:bookmarkStart w:id="0" w:name="_GoBack"/>
      <w:bookmarkEnd w:id="0"/>
      <w:r w:rsidRPr="00A17525">
        <w:rPr>
          <w:rFonts w:ascii="Arial" w:hAnsi="Arial" w:cs="Arial"/>
          <w:b/>
          <w:color w:val="000000" w:themeColor="text1"/>
          <w:sz w:val="26"/>
          <w:szCs w:val="20"/>
        </w:rPr>
        <w:t>e-related expectations in Y</w:t>
      </w:r>
      <w:r w:rsidR="000B32E1">
        <w:rPr>
          <w:rFonts w:ascii="Arial" w:hAnsi="Arial" w:cs="Arial"/>
          <w:b/>
          <w:color w:val="000000" w:themeColor="text1"/>
          <w:sz w:val="26"/>
          <w:szCs w:val="20"/>
        </w:rPr>
        <w:t>ear 4</w:t>
      </w:r>
      <w:r w:rsidR="003A69EF">
        <w:rPr>
          <w:rFonts w:ascii="Arial" w:hAnsi="Arial" w:cs="Arial"/>
          <w:b/>
          <w:color w:val="000000" w:themeColor="text1"/>
          <w:sz w:val="26"/>
          <w:szCs w:val="20"/>
        </w:rPr>
        <w:t xml:space="preserve"> - Writing</w:t>
      </w:r>
    </w:p>
    <w:p w:rsidR="00AA102F" w:rsidRPr="00F45E33" w:rsidRDefault="00AA102F" w:rsidP="00216296">
      <w:pPr>
        <w:spacing w:after="0" w:line="240" w:lineRule="auto"/>
        <w:jc w:val="center"/>
        <w:rPr>
          <w:rFonts w:ascii="Arial" w:hAnsi="Arial" w:cs="Arial"/>
          <w:b/>
          <w:color w:val="FF0000"/>
          <w:sz w:val="28"/>
          <w:szCs w:val="20"/>
        </w:rPr>
      </w:pPr>
      <w:r w:rsidRPr="00F45E33">
        <w:rPr>
          <w:rFonts w:ascii="Arial" w:hAnsi="Arial" w:cs="Arial"/>
          <w:b/>
          <w:color w:val="FF0000"/>
          <w:sz w:val="28"/>
          <w:szCs w:val="20"/>
        </w:rPr>
        <w:t>Fluency – Clarity – Accuracy – Coherence</w:t>
      </w:r>
    </w:p>
    <w:p w:rsidR="00AA102F" w:rsidRPr="008B7B39" w:rsidRDefault="00AA102F" w:rsidP="00216296">
      <w:pPr>
        <w:spacing w:after="0" w:line="240" w:lineRule="auto"/>
        <w:jc w:val="center"/>
        <w:rPr>
          <w:rFonts w:ascii="Arial" w:hAnsi="Arial" w:cs="Arial"/>
          <w:b/>
          <w:color w:val="000000" w:themeColor="text1"/>
          <w:sz w:val="8"/>
          <w:szCs w:val="20"/>
        </w:rPr>
      </w:pPr>
    </w:p>
    <w:p w:rsidR="00AA102F" w:rsidRPr="00A17525" w:rsidRDefault="00AA102F" w:rsidP="00216296">
      <w:pPr>
        <w:spacing w:after="0" w:line="240" w:lineRule="auto"/>
        <w:ind w:left="-851" w:right="-612"/>
        <w:rPr>
          <w:rFonts w:ascii="Arial" w:hAnsi="Arial" w:cs="Arial"/>
          <w:b/>
          <w:color w:val="000000" w:themeColor="text1"/>
          <w:sz w:val="24"/>
          <w:szCs w:val="20"/>
        </w:rPr>
      </w:pPr>
      <w:r w:rsidRPr="00A17525">
        <w:rPr>
          <w:rFonts w:ascii="Arial" w:hAnsi="Arial" w:cs="Arial"/>
          <w:b/>
          <w:color w:val="000000" w:themeColor="text1"/>
          <w:sz w:val="24"/>
          <w:szCs w:val="20"/>
        </w:rPr>
        <w:t>The Aims of the Primary English Programme of Study</w:t>
      </w:r>
    </w:p>
    <w:p w:rsidR="00AA102F" w:rsidRDefault="00AA102F" w:rsidP="00216296">
      <w:pPr>
        <w:spacing w:after="0" w:line="240" w:lineRule="auto"/>
        <w:ind w:left="-851" w:right="-612"/>
        <w:rPr>
          <w:rFonts w:ascii="Arial" w:hAnsi="Arial" w:cs="Arial"/>
          <w:color w:val="000000" w:themeColor="text1"/>
          <w:sz w:val="20"/>
          <w:szCs w:val="20"/>
        </w:rPr>
        <w:sectPr w:rsidR="00AA102F" w:rsidSect="00A17525">
          <w:headerReference w:type="default" r:id="rId9"/>
          <w:headerReference w:type="first" r:id="rId10"/>
          <w:type w:val="continuous"/>
          <w:pgSz w:w="23814" w:h="16839" w:orient="landscape" w:code="8"/>
          <w:pgMar w:top="898" w:right="1440" w:bottom="65" w:left="1440" w:header="708" w:footer="0" w:gutter="0"/>
          <w:cols w:space="708"/>
          <w:docGrid w:linePitch="360"/>
        </w:sectPr>
      </w:pPr>
      <w:r w:rsidRPr="00A17525">
        <w:rPr>
          <w:rFonts w:ascii="Arial" w:hAnsi="Arial" w:cs="Arial"/>
          <w:color w:val="000000" w:themeColor="text1"/>
          <w:sz w:val="20"/>
          <w:szCs w:val="20"/>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rsidR="00AA102F" w:rsidRPr="00A17525" w:rsidRDefault="00AA102F" w:rsidP="00F92A77">
      <w:pPr>
        <w:pStyle w:val="ListParagraph"/>
        <w:numPr>
          <w:ilvl w:val="0"/>
          <w:numId w:val="6"/>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lastRenderedPageBreak/>
        <w:t>read easily, fluently and with good understanding</w:t>
      </w:r>
    </w:p>
    <w:p w:rsidR="00AA102F" w:rsidRPr="00A17525" w:rsidRDefault="00AA102F" w:rsidP="00F92A77">
      <w:pPr>
        <w:pStyle w:val="ListParagraph"/>
        <w:numPr>
          <w:ilvl w:val="0"/>
          <w:numId w:val="6"/>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develop the habit of reading widely and often, for both pleasure and information</w:t>
      </w:r>
    </w:p>
    <w:p w:rsidR="00AA102F" w:rsidRPr="00A17525" w:rsidRDefault="00AA102F" w:rsidP="00F92A77">
      <w:pPr>
        <w:pStyle w:val="ListParagraph"/>
        <w:numPr>
          <w:ilvl w:val="0"/>
          <w:numId w:val="6"/>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acquire a wide vocabulary, an understanding of grammar and knowledge of linguistic conventions for reading, writing and spoken language</w:t>
      </w:r>
    </w:p>
    <w:p w:rsidR="00AA102F" w:rsidRPr="00A17525" w:rsidRDefault="00AA102F" w:rsidP="00F92A77">
      <w:pPr>
        <w:pStyle w:val="ListParagraph"/>
        <w:numPr>
          <w:ilvl w:val="0"/>
          <w:numId w:val="6"/>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appreciate our rich and varied literary heritage</w:t>
      </w:r>
    </w:p>
    <w:p w:rsidR="00AA102F" w:rsidRPr="00A17525" w:rsidRDefault="00AA102F" w:rsidP="00F92A77">
      <w:pPr>
        <w:pStyle w:val="ListParagraph"/>
        <w:numPr>
          <w:ilvl w:val="0"/>
          <w:numId w:val="6"/>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lastRenderedPageBreak/>
        <w:t>write clearly, accurately and coherently, adapting their language and style in and for a range of contexts, purposes and audiences</w:t>
      </w:r>
    </w:p>
    <w:p w:rsidR="00AA102F" w:rsidRPr="00A17525" w:rsidRDefault="00AA102F" w:rsidP="00F92A77">
      <w:pPr>
        <w:pStyle w:val="ListParagraph"/>
        <w:numPr>
          <w:ilvl w:val="0"/>
          <w:numId w:val="6"/>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use discussion in order to learn; they should be able to elaborate and explain clearly their understanding and ideas</w:t>
      </w:r>
    </w:p>
    <w:p w:rsidR="00AA102F" w:rsidRDefault="00AA102F" w:rsidP="00F92A77">
      <w:pPr>
        <w:pStyle w:val="ListParagraph"/>
        <w:numPr>
          <w:ilvl w:val="0"/>
          <w:numId w:val="6"/>
        </w:numPr>
        <w:spacing w:after="0"/>
        <w:ind w:left="426"/>
        <w:rPr>
          <w:rFonts w:ascii="Arial" w:hAnsi="Arial" w:cs="Arial"/>
          <w:color w:val="000000" w:themeColor="text1"/>
          <w:sz w:val="20"/>
          <w:szCs w:val="20"/>
        </w:rPr>
        <w:sectPr w:rsidR="00AA102F" w:rsidSect="008B7B39">
          <w:type w:val="continuous"/>
          <w:pgSz w:w="23814" w:h="16839" w:orient="landscape" w:code="8"/>
          <w:pgMar w:top="898" w:right="1440" w:bottom="65" w:left="1440" w:header="708" w:footer="0" w:gutter="0"/>
          <w:cols w:num="2" w:space="708"/>
          <w:docGrid w:linePitch="360"/>
        </w:sectPr>
      </w:pPr>
      <w:r w:rsidRPr="00A17525">
        <w:rPr>
          <w:rFonts w:ascii="Arial" w:hAnsi="Arial" w:cs="Arial"/>
          <w:color w:val="000000" w:themeColor="text1"/>
          <w:sz w:val="20"/>
          <w:szCs w:val="20"/>
        </w:rPr>
        <w:t>are competent in the arts of speaking and listening, making formal presentations, demonstrating to oth</w:t>
      </w:r>
      <w:r>
        <w:rPr>
          <w:rFonts w:ascii="Arial" w:hAnsi="Arial" w:cs="Arial"/>
          <w:color w:val="000000" w:themeColor="text1"/>
          <w:sz w:val="20"/>
          <w:szCs w:val="20"/>
        </w:rPr>
        <w:t>ers and participating in debate</w:t>
      </w:r>
    </w:p>
    <w:p w:rsidR="00AA102F" w:rsidRPr="008B7B39" w:rsidRDefault="00AA102F" w:rsidP="00216296">
      <w:pPr>
        <w:spacing w:after="0" w:line="240" w:lineRule="auto"/>
        <w:rPr>
          <w:rFonts w:ascii="Arial Narrow" w:hAnsi="Arial Narrow" w:cstheme="minorHAnsi"/>
          <w:b/>
          <w:color w:val="000000" w:themeColor="text1"/>
          <w:sz w:val="20"/>
          <w:szCs w:val="20"/>
        </w:rPr>
      </w:pPr>
    </w:p>
    <w:p w:rsidR="00AA102F" w:rsidRPr="00A17525" w:rsidRDefault="00AA102F" w:rsidP="00216296">
      <w:pPr>
        <w:spacing w:after="0" w:line="240" w:lineRule="auto"/>
        <w:ind w:left="-851" w:right="-896"/>
        <w:rPr>
          <w:rFonts w:ascii="Arial" w:hAnsi="Arial" w:cs="Arial"/>
          <w:b/>
          <w:color w:val="000000" w:themeColor="text1"/>
          <w:sz w:val="24"/>
          <w:szCs w:val="20"/>
        </w:rPr>
      </w:pPr>
      <w:r w:rsidRPr="00A17525">
        <w:rPr>
          <w:rFonts w:ascii="Arial" w:hAnsi="Arial" w:cs="Arial"/>
          <w:b/>
          <w:color w:val="000000" w:themeColor="text1"/>
          <w:sz w:val="24"/>
          <w:szCs w:val="20"/>
        </w:rPr>
        <w:t>Non-Statutory Guidance</w:t>
      </w:r>
    </w:p>
    <w:p w:rsidR="00AA102F" w:rsidRPr="00A17525" w:rsidRDefault="00AA102F" w:rsidP="00216296">
      <w:pPr>
        <w:spacing w:after="0" w:line="240" w:lineRule="auto"/>
        <w:ind w:left="-851" w:right="-896"/>
        <w:rPr>
          <w:rFonts w:ascii="Arial" w:hAnsi="Arial" w:cs="Arial"/>
          <w:b/>
          <w:color w:val="000000" w:themeColor="text1"/>
          <w:szCs w:val="20"/>
        </w:rPr>
      </w:pPr>
      <w:r w:rsidRPr="00A17525">
        <w:rPr>
          <w:rFonts w:ascii="Arial" w:hAnsi="Arial" w:cs="Arial"/>
          <w:b/>
          <w:color w:val="000000" w:themeColor="text1"/>
          <w:szCs w:val="20"/>
        </w:rPr>
        <w:t>Spoken Language</w:t>
      </w:r>
    </w:p>
    <w:p w:rsidR="00AA102F" w:rsidRPr="00A17525" w:rsidRDefault="00AA102F" w:rsidP="00216296">
      <w:pPr>
        <w:autoSpaceDE w:val="0"/>
        <w:autoSpaceDN w:val="0"/>
        <w:adjustRightInd w:val="0"/>
        <w:spacing w:after="0" w:line="240" w:lineRule="auto"/>
        <w:ind w:left="-851" w:right="-896"/>
        <w:rPr>
          <w:rFonts w:ascii="Arial" w:hAnsi="Arial" w:cs="Arial"/>
          <w:color w:val="000000"/>
          <w:sz w:val="20"/>
          <w:szCs w:val="20"/>
        </w:rPr>
      </w:pPr>
      <w:r w:rsidRPr="00A17525">
        <w:rPr>
          <w:rFonts w:ascii="Arial" w:hAnsi="Arial" w:cs="Arial"/>
          <w:color w:val="000000"/>
          <w:sz w:val="20"/>
          <w:szCs w:val="20"/>
        </w:rPr>
        <w:t xml:space="preserve">These statements apply to all years. The content should be taught at a level appropriate to the age of the pupils. Pupils should build on the oral language skills that have been taught in preceding years. </w:t>
      </w:r>
      <w:r>
        <w:rPr>
          <w:rFonts w:ascii="Arial" w:hAnsi="Arial" w:cs="Arial"/>
          <w:color w:val="000000"/>
          <w:sz w:val="20"/>
          <w:szCs w:val="20"/>
        </w:rPr>
        <w:t xml:space="preserve"> </w:t>
      </w:r>
      <w:r w:rsidRPr="00A17525">
        <w:rPr>
          <w:rFonts w:ascii="Arial" w:hAnsi="Arial" w:cs="Arial"/>
          <w:color w:val="000000"/>
          <w:sz w:val="20"/>
          <w:szCs w:val="20"/>
        </w:rPr>
        <w:t>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 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 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p w:rsidR="00AA102F" w:rsidRPr="00A17525" w:rsidRDefault="00AA102F" w:rsidP="00216296">
      <w:pPr>
        <w:autoSpaceDE w:val="0"/>
        <w:autoSpaceDN w:val="0"/>
        <w:adjustRightInd w:val="0"/>
        <w:spacing w:after="0" w:line="240" w:lineRule="auto"/>
        <w:ind w:left="-851" w:right="-896"/>
        <w:rPr>
          <w:rFonts w:ascii="Arial" w:hAnsi="Arial" w:cs="Arial"/>
          <w:color w:val="000000"/>
          <w:sz w:val="20"/>
          <w:szCs w:val="20"/>
        </w:rPr>
      </w:pPr>
    </w:p>
    <w:p w:rsidR="00AA102F" w:rsidRDefault="00AA102F" w:rsidP="00216296">
      <w:pPr>
        <w:autoSpaceDE w:val="0"/>
        <w:autoSpaceDN w:val="0"/>
        <w:adjustRightInd w:val="0"/>
        <w:spacing w:after="0" w:line="240" w:lineRule="auto"/>
        <w:ind w:left="-851" w:right="-896"/>
        <w:rPr>
          <w:rFonts w:ascii="Arial" w:hAnsi="Arial" w:cs="Arial"/>
          <w:color w:val="000000"/>
        </w:rPr>
      </w:pPr>
      <w:r w:rsidRPr="00A17525">
        <w:rPr>
          <w:rFonts w:ascii="Arial" w:hAnsi="Arial" w:cs="Arial"/>
          <w:b/>
          <w:color w:val="000000"/>
        </w:rPr>
        <w:t>Word Reading</w:t>
      </w:r>
    </w:p>
    <w:p w:rsidR="00AA102F" w:rsidRDefault="00AA102F" w:rsidP="00216296">
      <w:pPr>
        <w:autoSpaceDE w:val="0"/>
        <w:autoSpaceDN w:val="0"/>
        <w:adjustRightInd w:val="0"/>
        <w:spacing w:after="0" w:line="240" w:lineRule="auto"/>
        <w:ind w:left="-851" w:right="-896"/>
        <w:rPr>
          <w:rFonts w:ascii="Arial" w:hAnsi="Arial" w:cs="Arial"/>
          <w:color w:val="000000"/>
          <w:sz w:val="20"/>
          <w:szCs w:val="20"/>
        </w:rPr>
      </w:pPr>
      <w:r w:rsidRPr="00557842">
        <w:rPr>
          <w:rFonts w:ascii="Arial" w:hAnsi="Arial" w:cs="Arial"/>
          <w:color w:val="000000"/>
          <w:sz w:val="20"/>
          <w:szCs w:val="20"/>
        </w:rPr>
        <w:t>At this stage, teaching comprehension should be taking precedence over teaching word reading directly. Any focus on word reading should support</w:t>
      </w:r>
      <w:r>
        <w:rPr>
          <w:rFonts w:ascii="Arial" w:hAnsi="Arial" w:cs="Arial"/>
          <w:color w:val="000000"/>
          <w:sz w:val="20"/>
          <w:szCs w:val="20"/>
        </w:rPr>
        <w:t xml:space="preserve"> the development of vocabulary. </w:t>
      </w:r>
      <w:r w:rsidRPr="00557842">
        <w:rPr>
          <w:rFonts w:ascii="Arial" w:hAnsi="Arial" w:cs="Arial"/>
          <w:color w:val="000000"/>
          <w:sz w:val="20"/>
          <w:szCs w:val="20"/>
        </w:rPr>
        <w:t>When pupils are taught to read longer words, they should be supported to test out different pronunciations. They will attempt to match what they decode to words they may have already heard but may not have seen in print [for example, in reading ‘technical</w:t>
      </w:r>
      <w:r w:rsidRPr="00557842">
        <w:rPr>
          <w:rFonts w:ascii="Arial" w:hAnsi="Arial" w:cs="Arial"/>
          <w:i/>
          <w:iCs/>
          <w:color w:val="000000"/>
          <w:sz w:val="20"/>
          <w:szCs w:val="20"/>
        </w:rPr>
        <w:t>’</w:t>
      </w:r>
      <w:r w:rsidRPr="00557842">
        <w:rPr>
          <w:rFonts w:ascii="Arial" w:hAnsi="Arial" w:cs="Arial"/>
          <w:color w:val="000000"/>
          <w:sz w:val="20"/>
          <w:szCs w:val="20"/>
        </w:rPr>
        <w:t xml:space="preserve">, the pronunciation /tɛtʃnɪkəl/ (‘tetchnical’) might not sound familiar, but /tɛknɪkəl/ (‘teknical’) should]. </w:t>
      </w:r>
    </w:p>
    <w:p w:rsidR="00AA102F" w:rsidRPr="00557842" w:rsidRDefault="00AA102F" w:rsidP="00216296">
      <w:pPr>
        <w:autoSpaceDE w:val="0"/>
        <w:autoSpaceDN w:val="0"/>
        <w:adjustRightInd w:val="0"/>
        <w:spacing w:after="0" w:line="240" w:lineRule="auto"/>
        <w:ind w:left="-851" w:right="-896"/>
        <w:rPr>
          <w:rFonts w:ascii="Arial" w:hAnsi="Arial" w:cs="Arial"/>
          <w:color w:val="000000"/>
          <w:sz w:val="20"/>
          <w:szCs w:val="20"/>
        </w:rPr>
      </w:pPr>
    </w:p>
    <w:p w:rsidR="00AA102F" w:rsidRDefault="00AA102F" w:rsidP="00216296">
      <w:pPr>
        <w:autoSpaceDE w:val="0"/>
        <w:autoSpaceDN w:val="0"/>
        <w:adjustRightInd w:val="0"/>
        <w:spacing w:after="0" w:line="240" w:lineRule="auto"/>
        <w:ind w:left="-851" w:right="-896"/>
        <w:rPr>
          <w:rFonts w:ascii="Arial" w:hAnsi="Arial" w:cs="Arial"/>
          <w:b/>
          <w:color w:val="000000"/>
          <w:szCs w:val="20"/>
        </w:rPr>
      </w:pPr>
      <w:r w:rsidRPr="008B7B39">
        <w:rPr>
          <w:rFonts w:ascii="Arial" w:hAnsi="Arial" w:cs="Arial"/>
          <w:b/>
          <w:color w:val="000000"/>
          <w:szCs w:val="20"/>
        </w:rPr>
        <w:t>Comprehension</w:t>
      </w:r>
    </w:p>
    <w:p w:rsidR="00AA102F" w:rsidRDefault="00AA102F" w:rsidP="00216296">
      <w:pPr>
        <w:autoSpaceDE w:val="0"/>
        <w:autoSpaceDN w:val="0"/>
        <w:adjustRightInd w:val="0"/>
        <w:spacing w:after="0" w:line="240" w:lineRule="auto"/>
        <w:ind w:left="-851" w:right="-896"/>
        <w:rPr>
          <w:rFonts w:ascii="Arial" w:hAnsi="Arial" w:cs="Arial"/>
          <w:color w:val="000000"/>
          <w:sz w:val="20"/>
          <w:szCs w:val="20"/>
        </w:rPr>
      </w:pPr>
      <w:r w:rsidRPr="00557842">
        <w:rPr>
          <w:rFonts w:ascii="Arial" w:hAnsi="Arial" w:cs="Arial"/>
          <w:color w:val="000000"/>
          <w:sz w:val="20"/>
          <w:szCs w:val="20"/>
        </w:rPr>
        <w:t xml:space="preserve">The focus should continue to be on pupils’ comprehension as a primary element in reading. 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recognise themes in what they read, such as the triumph of good over evil or the use of magical devices in fairy stories and folk tales. They should also learn the conventions of different types of writing (for example, the greeting in letters, a diary written in the first person or the use of presentational devices such as numbering and headings in instructions). Pupils should be taught to use the skills they have learnt earlier and continue to apply these skills to read for different reasons, including for pleasure, or to find out information and the meaning of new words. </w:t>
      </w:r>
      <w:r w:rsidRPr="00557842">
        <w:rPr>
          <w:rFonts w:ascii="Arial" w:hAnsi="Arial" w:cs="Arial"/>
          <w:sz w:val="20"/>
          <w:szCs w:val="20"/>
        </w:rPr>
        <w:t xml:space="preserve">Pupils should continue to have opportunities to listen frequently to stories, poems, non-fiction and other writing, including whole books and not just extracts, so that they build on what was taught previously. In this way, they also meet books and authors that they might not choose themselves. Pupils should also have opportunities to exercise choice in selecting books and be taught how to do so, with teachers making use of any library services and expertise to support this. </w:t>
      </w:r>
      <w:r w:rsidRPr="00557842">
        <w:rPr>
          <w:rFonts w:ascii="Arial" w:hAnsi="Arial" w:cs="Arial"/>
          <w:color w:val="000000"/>
          <w:sz w:val="20"/>
          <w:szCs w:val="20"/>
        </w:rPr>
        <w:t>Reading, re-reading, and rehearsing poems and plays for presentation and performance give pupils opportunities to discuss language, including vocabulary, extending their interest in the meaning and origin of words. Pupils should be encouraged to use drama approaches to understand how to perform plays and poems to support their understanding of the meaning. These activities also provide them with an incentive to find out what expression is required, so feeding into comprehension. In using non-fiction, pupils should know what information they need to look for before they begin and be clear about the task. They should be shown how to use contents pages and indexes to locate information. Pupils should have guidance about the kinds of explanations and questions that are expected from them. They should help to develop, agree on, and evaluate rules for effective discussion. The expectation shoul</w:t>
      </w:r>
      <w:r>
        <w:rPr>
          <w:rFonts w:ascii="Arial" w:hAnsi="Arial" w:cs="Arial"/>
          <w:color w:val="000000"/>
          <w:sz w:val="20"/>
          <w:szCs w:val="20"/>
        </w:rPr>
        <w:t>d be that all pupils take part.</w:t>
      </w:r>
    </w:p>
    <w:p w:rsidR="00AA102F" w:rsidRPr="00557842" w:rsidRDefault="00AA102F" w:rsidP="00216296">
      <w:pPr>
        <w:autoSpaceDE w:val="0"/>
        <w:autoSpaceDN w:val="0"/>
        <w:adjustRightInd w:val="0"/>
        <w:spacing w:after="0" w:line="240" w:lineRule="auto"/>
        <w:ind w:left="-851" w:right="-896"/>
        <w:rPr>
          <w:rFonts w:ascii="Arial" w:hAnsi="Arial" w:cs="Arial"/>
          <w:color w:val="000000"/>
          <w:sz w:val="20"/>
          <w:szCs w:val="20"/>
        </w:rPr>
      </w:pPr>
    </w:p>
    <w:p w:rsidR="00AA102F" w:rsidRPr="008B7B39" w:rsidRDefault="00AA102F" w:rsidP="00216296">
      <w:pPr>
        <w:autoSpaceDE w:val="0"/>
        <w:autoSpaceDN w:val="0"/>
        <w:adjustRightInd w:val="0"/>
        <w:spacing w:after="0" w:line="240" w:lineRule="auto"/>
        <w:ind w:left="-851" w:right="-896"/>
        <w:rPr>
          <w:rFonts w:ascii="Arial" w:hAnsi="Arial" w:cs="Arial"/>
          <w:b/>
          <w:color w:val="000000"/>
          <w:szCs w:val="20"/>
        </w:rPr>
      </w:pPr>
      <w:r w:rsidRPr="008B7B39">
        <w:rPr>
          <w:rFonts w:ascii="Arial" w:hAnsi="Arial" w:cs="Arial"/>
          <w:b/>
          <w:color w:val="000000"/>
          <w:szCs w:val="20"/>
        </w:rPr>
        <w:t>Spelling</w:t>
      </w:r>
    </w:p>
    <w:p w:rsidR="00AA102F" w:rsidRDefault="00AA102F" w:rsidP="00216296">
      <w:pPr>
        <w:autoSpaceDE w:val="0"/>
        <w:autoSpaceDN w:val="0"/>
        <w:adjustRightInd w:val="0"/>
        <w:spacing w:after="0" w:line="240" w:lineRule="auto"/>
        <w:ind w:left="-851" w:right="-896"/>
        <w:rPr>
          <w:rFonts w:ascii="Arial" w:hAnsi="Arial" w:cs="Arial"/>
          <w:color w:val="000000"/>
          <w:sz w:val="20"/>
          <w:szCs w:val="20"/>
        </w:rPr>
      </w:pPr>
      <w:r w:rsidRPr="00557842">
        <w:rPr>
          <w:rFonts w:ascii="Arial" w:hAnsi="Arial" w:cs="Arial"/>
          <w:color w:val="000000"/>
          <w:sz w:val="20"/>
          <w:szCs w:val="20"/>
        </w:rPr>
        <w:t>Pupils should learn to spell new words correctly and have plenty of practice in spelling them.</w:t>
      </w:r>
      <w:r>
        <w:rPr>
          <w:rFonts w:ascii="Arial" w:hAnsi="Arial" w:cs="Arial"/>
          <w:color w:val="000000"/>
          <w:sz w:val="20"/>
          <w:szCs w:val="20"/>
        </w:rPr>
        <w:t xml:space="preserve"> </w:t>
      </w:r>
      <w:r w:rsidRPr="00557842">
        <w:rPr>
          <w:rFonts w:ascii="Arial" w:hAnsi="Arial" w:cs="Arial"/>
          <w:color w:val="000000"/>
          <w:sz w:val="20"/>
          <w:szCs w:val="20"/>
        </w:rPr>
        <w:t>As in years 1 and 2, pupils should continue to be supported in understanding and applying the concepts of word stru</w:t>
      </w:r>
      <w:r>
        <w:rPr>
          <w:rFonts w:ascii="Arial" w:hAnsi="Arial" w:cs="Arial"/>
          <w:color w:val="000000"/>
          <w:sz w:val="20"/>
          <w:szCs w:val="20"/>
        </w:rPr>
        <w:t xml:space="preserve">cture (see English Appendix 2). </w:t>
      </w:r>
      <w:r w:rsidRPr="00557842">
        <w:rPr>
          <w:rFonts w:ascii="Arial" w:hAnsi="Arial" w:cs="Arial"/>
          <w:color w:val="000000"/>
          <w:sz w:val="20"/>
          <w:szCs w:val="20"/>
        </w:rPr>
        <w:t>Pupils need sufficient knowledge of spelling in order to use dictionaries efficiently.</w:t>
      </w:r>
    </w:p>
    <w:p w:rsidR="00AA102F" w:rsidRPr="008B7B39" w:rsidRDefault="00AA102F" w:rsidP="00216296">
      <w:pPr>
        <w:autoSpaceDE w:val="0"/>
        <w:autoSpaceDN w:val="0"/>
        <w:adjustRightInd w:val="0"/>
        <w:spacing w:after="0" w:line="240" w:lineRule="auto"/>
        <w:ind w:left="-851" w:right="-896"/>
        <w:rPr>
          <w:rFonts w:ascii="Arial" w:hAnsi="Arial" w:cs="Arial"/>
          <w:color w:val="000000"/>
          <w:sz w:val="20"/>
          <w:szCs w:val="20"/>
        </w:rPr>
      </w:pPr>
    </w:p>
    <w:p w:rsidR="00AA102F" w:rsidRPr="008B7B39" w:rsidRDefault="00AA102F" w:rsidP="00216296">
      <w:pPr>
        <w:autoSpaceDE w:val="0"/>
        <w:autoSpaceDN w:val="0"/>
        <w:adjustRightInd w:val="0"/>
        <w:spacing w:after="0" w:line="240" w:lineRule="auto"/>
        <w:ind w:left="-851" w:right="-896"/>
        <w:rPr>
          <w:rFonts w:ascii="Arial" w:hAnsi="Arial" w:cs="Arial"/>
          <w:b/>
          <w:color w:val="000000" w:themeColor="text1"/>
          <w:szCs w:val="20"/>
        </w:rPr>
      </w:pPr>
      <w:r w:rsidRPr="008B7B39">
        <w:rPr>
          <w:rFonts w:ascii="Arial" w:hAnsi="Arial" w:cs="Arial"/>
          <w:b/>
          <w:color w:val="000000" w:themeColor="text1"/>
          <w:szCs w:val="20"/>
        </w:rPr>
        <w:t>Handwriting</w:t>
      </w:r>
    </w:p>
    <w:p w:rsidR="00AA102F"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r w:rsidRPr="00557842">
        <w:rPr>
          <w:rFonts w:ascii="Arial" w:hAnsi="Arial" w:cs="Arial"/>
          <w:color w:val="000000" w:themeColor="text1"/>
          <w:sz w:val="20"/>
          <w:szCs w:val="20"/>
        </w:rPr>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w:t>
      </w:r>
    </w:p>
    <w:p w:rsidR="00AA102F"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p>
    <w:p w:rsidR="00AA102F" w:rsidRDefault="00AA102F" w:rsidP="00216296">
      <w:pPr>
        <w:autoSpaceDE w:val="0"/>
        <w:autoSpaceDN w:val="0"/>
        <w:adjustRightInd w:val="0"/>
        <w:spacing w:after="0" w:line="240" w:lineRule="auto"/>
        <w:ind w:left="-851" w:right="-896"/>
        <w:rPr>
          <w:rFonts w:ascii="Arial" w:hAnsi="Arial" w:cs="Arial"/>
          <w:color w:val="000000" w:themeColor="text1"/>
          <w:szCs w:val="20"/>
        </w:rPr>
      </w:pPr>
      <w:r>
        <w:rPr>
          <w:rFonts w:ascii="Arial" w:hAnsi="Arial" w:cs="Arial"/>
          <w:b/>
          <w:color w:val="000000" w:themeColor="text1"/>
          <w:szCs w:val="20"/>
        </w:rPr>
        <w:t>Composition</w:t>
      </w:r>
    </w:p>
    <w:p w:rsidR="00AA102F"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r w:rsidRPr="00557842">
        <w:rPr>
          <w:rFonts w:ascii="Arial" w:hAnsi="Arial" w:cs="Arial"/>
          <w:color w:val="000000" w:themeColor="text1"/>
          <w:sz w:val="20"/>
          <w:szCs w:val="20"/>
        </w:rPr>
        <w:t>Pupils should continue to have opportunities to write for a range of real purposes and audiences as part of their work across the curriculum. These purposes and audiences should underpin the decisions about the form the writing should take, such as a narrative, an explanation or a description.</w:t>
      </w:r>
      <w:r>
        <w:rPr>
          <w:rFonts w:ascii="Arial" w:hAnsi="Arial" w:cs="Arial"/>
          <w:color w:val="000000" w:themeColor="text1"/>
          <w:sz w:val="20"/>
          <w:szCs w:val="20"/>
        </w:rPr>
        <w:t xml:space="preserve"> </w:t>
      </w:r>
      <w:r w:rsidRPr="00557842">
        <w:rPr>
          <w:rFonts w:ascii="Arial" w:hAnsi="Arial" w:cs="Arial"/>
          <w:color w:val="000000" w:themeColor="text1"/>
          <w:sz w:val="20"/>
          <w:szCs w:val="20"/>
        </w:rPr>
        <w:t>Pupils should understand, through being shown these, the skills and processes that are essential for writing: that is, thinking aloud to explore and collect ideas, drafting, and re-reading to check their meaning is clear, including doing so as the writing develops. Pupils should be taught to monitor whether their own writing makes sense in the same way that they monitor their reading, checking at different levels.</w:t>
      </w:r>
    </w:p>
    <w:p w:rsidR="00AA102F"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p>
    <w:p w:rsidR="00AA102F" w:rsidRDefault="00AA102F" w:rsidP="00216296">
      <w:pPr>
        <w:autoSpaceDE w:val="0"/>
        <w:autoSpaceDN w:val="0"/>
        <w:adjustRightInd w:val="0"/>
        <w:spacing w:after="0" w:line="240" w:lineRule="auto"/>
        <w:ind w:left="-851" w:right="-896"/>
        <w:rPr>
          <w:rFonts w:ascii="Arial" w:hAnsi="Arial" w:cs="Arial"/>
          <w:b/>
          <w:color w:val="000000" w:themeColor="text1"/>
          <w:szCs w:val="20"/>
        </w:rPr>
      </w:pPr>
      <w:r w:rsidRPr="008B7B39">
        <w:rPr>
          <w:rFonts w:ascii="Arial" w:hAnsi="Arial" w:cs="Arial"/>
          <w:b/>
          <w:color w:val="000000" w:themeColor="text1"/>
          <w:szCs w:val="20"/>
        </w:rPr>
        <w:t>Vocabulary, Grammar and Punctuation</w:t>
      </w:r>
    </w:p>
    <w:p w:rsidR="00813B0C" w:rsidRDefault="00AA102F" w:rsidP="00216296">
      <w:pPr>
        <w:autoSpaceDE w:val="0"/>
        <w:autoSpaceDN w:val="0"/>
        <w:adjustRightInd w:val="0"/>
        <w:spacing w:after="0" w:line="240" w:lineRule="auto"/>
        <w:ind w:left="-851" w:right="-896"/>
        <w:rPr>
          <w:rFonts w:ascii="Arial" w:hAnsi="Arial" w:cs="Arial"/>
          <w:color w:val="000000" w:themeColor="text1"/>
          <w:sz w:val="20"/>
          <w:szCs w:val="20"/>
        </w:rPr>
      </w:pPr>
      <w:r w:rsidRPr="00557842">
        <w:rPr>
          <w:rFonts w:ascii="Arial" w:hAnsi="Arial" w:cs="Arial"/>
          <w:color w:val="000000" w:themeColor="text1"/>
          <w:sz w:val="20"/>
          <w:szCs w:val="20"/>
        </w:rPr>
        <w:t>Grammar should be taught explicitly: pupils should be taught the terminology and concepts set out in English Appendix 2, and be able to apply them correctly to examples of real language, such as their own writing or books that they have read. At this stage, pupils should start to learn about some of the differences between Standard English and non-Standard English and begin to apply what they have learnt [for example, in writing dialogue for characters].</w:t>
      </w:r>
    </w:p>
    <w:p w:rsidR="00813B0C" w:rsidRDefault="00813B0C" w:rsidP="00842EAC">
      <w:pPr>
        <w:spacing w:after="40" w:line="240" w:lineRule="auto"/>
        <w:rPr>
          <w:rFonts w:ascii="Arial" w:hAnsi="Arial" w:cs="Arial"/>
          <w:color w:val="000000" w:themeColor="text1"/>
          <w:sz w:val="20"/>
          <w:szCs w:val="20"/>
        </w:rPr>
      </w:pPr>
      <w:r>
        <w:rPr>
          <w:rFonts w:ascii="Arial" w:hAnsi="Arial" w:cs="Arial"/>
          <w:color w:val="000000" w:themeColor="text1"/>
          <w:sz w:val="20"/>
          <w:szCs w:val="20"/>
        </w:rPr>
        <w:br w:type="page"/>
      </w:r>
    </w:p>
    <w:tbl>
      <w:tblPr>
        <w:tblW w:w="21972" w:type="dxa"/>
        <w:tblInd w:w="-743" w:type="dxa"/>
        <w:tblLayout w:type="fixed"/>
        <w:tblCellMar>
          <w:left w:w="10" w:type="dxa"/>
          <w:right w:w="10" w:type="dxa"/>
        </w:tblCellMar>
        <w:tblLook w:val="0000" w:firstRow="0" w:lastRow="0" w:firstColumn="0" w:lastColumn="0" w:noHBand="0" w:noVBand="0"/>
      </w:tblPr>
      <w:tblGrid>
        <w:gridCol w:w="1132"/>
        <w:gridCol w:w="3403"/>
        <w:gridCol w:w="3544"/>
        <w:gridCol w:w="3544"/>
        <w:gridCol w:w="3828"/>
        <w:gridCol w:w="3261"/>
        <w:gridCol w:w="3260"/>
      </w:tblGrid>
      <w:tr w:rsidR="007F49EA" w:rsidRPr="00EC06DD" w:rsidTr="00CF6D1B">
        <w:tc>
          <w:tcPr>
            <w:tcW w:w="1132" w:type="dxa"/>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rsidR="007F49EA" w:rsidRPr="002A39F1" w:rsidRDefault="007F49EA" w:rsidP="00842EAC">
            <w:pPr>
              <w:spacing w:after="40" w:line="240" w:lineRule="auto"/>
              <w:jc w:val="center"/>
              <w:rPr>
                <w:rFonts w:cstheme="minorHAnsi"/>
                <w:b/>
                <w:sz w:val="18"/>
                <w:szCs w:val="20"/>
              </w:rPr>
            </w:pPr>
            <w:r w:rsidRPr="0042204C">
              <w:rPr>
                <w:rFonts w:cstheme="minorHAnsi"/>
                <w:b/>
                <w:sz w:val="32"/>
                <w:szCs w:val="20"/>
              </w:rPr>
              <w:lastRenderedPageBreak/>
              <w:t xml:space="preserve">Year </w:t>
            </w:r>
            <w:r>
              <w:rPr>
                <w:rFonts w:cstheme="minorHAnsi"/>
                <w:b/>
                <w:sz w:val="32"/>
                <w:szCs w:val="20"/>
              </w:rPr>
              <w:t>4</w:t>
            </w:r>
          </w:p>
        </w:tc>
        <w:tc>
          <w:tcPr>
            <w:tcW w:w="20840"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rsidR="007F49EA" w:rsidRPr="0042204C" w:rsidRDefault="007F49EA" w:rsidP="00842EAC">
            <w:pPr>
              <w:spacing w:after="40" w:line="240" w:lineRule="auto"/>
              <w:jc w:val="center"/>
              <w:rPr>
                <w:rFonts w:cstheme="minorHAnsi"/>
                <w:b/>
                <w:sz w:val="30"/>
                <w:szCs w:val="20"/>
              </w:rPr>
            </w:pPr>
            <w:r w:rsidRPr="0042204C">
              <w:rPr>
                <w:rFonts w:cstheme="minorHAnsi"/>
                <w:b/>
                <w:sz w:val="30"/>
                <w:szCs w:val="20"/>
              </w:rPr>
              <w:t>WRITING</w:t>
            </w:r>
          </w:p>
        </w:tc>
      </w:tr>
      <w:tr w:rsidR="00BC5379" w:rsidRPr="00EC06DD" w:rsidTr="00026A76">
        <w:tc>
          <w:tcPr>
            <w:tcW w:w="1132" w:type="dxa"/>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BC5379" w:rsidRPr="002A39F1" w:rsidRDefault="00BC5379" w:rsidP="00842EAC">
            <w:pPr>
              <w:spacing w:after="40" w:line="240" w:lineRule="auto"/>
              <w:jc w:val="center"/>
              <w:rPr>
                <w:rFonts w:cstheme="minorHAnsi"/>
                <w:b/>
                <w:sz w:val="18"/>
                <w:szCs w:val="20"/>
              </w:rPr>
            </w:pPr>
          </w:p>
        </w:tc>
        <w:tc>
          <w:tcPr>
            <w:tcW w:w="3403" w:type="dxa"/>
            <w:tcBorders>
              <w:top w:val="single" w:sz="12" w:space="0" w:color="auto"/>
              <w:left w:val="single" w:sz="18" w:space="0" w:color="auto"/>
              <w:bottom w:val="single" w:sz="18" w:space="0" w:color="auto"/>
              <w:right w:val="single" w:sz="12" w:space="0" w:color="auto"/>
            </w:tcBorders>
            <w:shd w:val="clear" w:color="auto" w:fill="B6DDE8"/>
            <w:vAlign w:val="center"/>
          </w:tcPr>
          <w:p w:rsidR="00BC5379" w:rsidRPr="00506ADD" w:rsidRDefault="00BC5379" w:rsidP="007F49EA">
            <w:pPr>
              <w:spacing w:after="40" w:line="240" w:lineRule="auto"/>
              <w:jc w:val="center"/>
              <w:rPr>
                <w:rFonts w:cstheme="minorHAnsi"/>
                <w:b/>
                <w:szCs w:val="20"/>
              </w:rPr>
            </w:pPr>
            <w:r w:rsidRPr="00506ADD">
              <w:rPr>
                <w:rFonts w:cstheme="minorHAnsi"/>
                <w:b/>
                <w:szCs w:val="20"/>
              </w:rPr>
              <w:t>Transcription</w:t>
            </w:r>
          </w:p>
        </w:tc>
        <w:tc>
          <w:tcPr>
            <w:tcW w:w="3544"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rsidR="00BC5379" w:rsidRPr="00506ADD" w:rsidRDefault="00BC5379" w:rsidP="007F49EA">
            <w:pPr>
              <w:spacing w:after="40" w:line="240" w:lineRule="auto"/>
              <w:jc w:val="center"/>
              <w:rPr>
                <w:rFonts w:cstheme="minorHAnsi"/>
                <w:b/>
                <w:szCs w:val="20"/>
              </w:rPr>
            </w:pPr>
            <w:r w:rsidRPr="00506ADD">
              <w:rPr>
                <w:rFonts w:cstheme="minorHAnsi"/>
                <w:b/>
                <w:szCs w:val="20"/>
              </w:rPr>
              <w:t>Handwriting</w:t>
            </w:r>
          </w:p>
        </w:tc>
        <w:tc>
          <w:tcPr>
            <w:tcW w:w="3544" w:type="dxa"/>
            <w:tcBorders>
              <w:top w:val="single" w:sz="12" w:space="0" w:color="auto"/>
              <w:left w:val="single" w:sz="12" w:space="0" w:color="auto"/>
              <w:bottom w:val="single" w:sz="18" w:space="0" w:color="auto"/>
              <w:right w:val="single" w:sz="12" w:space="0" w:color="auto"/>
            </w:tcBorders>
            <w:shd w:val="clear" w:color="auto" w:fill="B6DDE8"/>
          </w:tcPr>
          <w:p w:rsidR="00BC5379" w:rsidRPr="00506ADD" w:rsidRDefault="00BC5379" w:rsidP="00053912">
            <w:pPr>
              <w:spacing w:after="40" w:line="240" w:lineRule="auto"/>
              <w:jc w:val="center"/>
              <w:rPr>
                <w:rFonts w:cstheme="minorHAnsi"/>
                <w:b/>
                <w:szCs w:val="20"/>
              </w:rPr>
            </w:pPr>
            <w:r w:rsidRPr="00506ADD">
              <w:rPr>
                <w:rFonts w:cstheme="minorHAnsi"/>
                <w:b/>
                <w:szCs w:val="20"/>
              </w:rPr>
              <w:t>Composition</w:t>
            </w:r>
          </w:p>
          <w:p w:rsidR="00BC5379" w:rsidRPr="00506ADD" w:rsidRDefault="00BC5379" w:rsidP="00053912">
            <w:pPr>
              <w:spacing w:after="40" w:line="240" w:lineRule="auto"/>
              <w:jc w:val="center"/>
              <w:rPr>
                <w:rFonts w:cstheme="minorHAnsi"/>
                <w:szCs w:val="20"/>
              </w:rPr>
            </w:pPr>
            <w:r w:rsidRPr="00506ADD">
              <w:rPr>
                <w:rFonts w:cstheme="minorHAnsi"/>
                <w:szCs w:val="20"/>
              </w:rPr>
              <w:t>Composition and Effect</w:t>
            </w:r>
          </w:p>
        </w:tc>
        <w:tc>
          <w:tcPr>
            <w:tcW w:w="3828"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tcPr>
          <w:p w:rsidR="00BC5379" w:rsidRPr="00506ADD" w:rsidRDefault="00506ADD" w:rsidP="00053912">
            <w:pPr>
              <w:spacing w:after="40" w:line="240" w:lineRule="auto"/>
              <w:jc w:val="center"/>
              <w:rPr>
                <w:rFonts w:cstheme="minorHAnsi"/>
                <w:b/>
                <w:szCs w:val="20"/>
              </w:rPr>
            </w:pPr>
            <w:r>
              <w:rPr>
                <w:rFonts w:cstheme="minorHAnsi"/>
                <w:b/>
                <w:szCs w:val="20"/>
              </w:rPr>
              <w:t>Composition</w:t>
            </w:r>
          </w:p>
          <w:p w:rsidR="00BC5379" w:rsidRPr="00506ADD" w:rsidRDefault="00BC5379" w:rsidP="00053912">
            <w:pPr>
              <w:spacing w:after="40" w:line="240" w:lineRule="auto"/>
              <w:jc w:val="center"/>
              <w:rPr>
                <w:rFonts w:cstheme="minorHAnsi"/>
                <w:szCs w:val="20"/>
              </w:rPr>
            </w:pPr>
            <w:r w:rsidRPr="00506ADD">
              <w:rPr>
                <w:rFonts w:cstheme="minorHAnsi"/>
                <w:szCs w:val="20"/>
              </w:rPr>
              <w:t>Text Structure and Organisation</w:t>
            </w:r>
          </w:p>
        </w:tc>
        <w:tc>
          <w:tcPr>
            <w:tcW w:w="3261" w:type="dxa"/>
            <w:tcBorders>
              <w:top w:val="single" w:sz="12" w:space="0" w:color="auto"/>
              <w:left w:val="single" w:sz="12" w:space="0" w:color="auto"/>
              <w:bottom w:val="single" w:sz="18" w:space="0" w:color="auto"/>
              <w:right w:val="single" w:sz="18" w:space="0" w:color="auto"/>
            </w:tcBorders>
            <w:shd w:val="clear" w:color="auto" w:fill="B6DDE8"/>
          </w:tcPr>
          <w:p w:rsidR="00BC5379" w:rsidRPr="00506ADD" w:rsidRDefault="00BC5379" w:rsidP="00053912">
            <w:pPr>
              <w:spacing w:after="40" w:line="240" w:lineRule="auto"/>
              <w:jc w:val="center"/>
              <w:rPr>
                <w:rFonts w:cstheme="minorHAnsi"/>
                <w:b/>
                <w:szCs w:val="20"/>
              </w:rPr>
            </w:pPr>
            <w:r w:rsidRPr="00506ADD">
              <w:rPr>
                <w:rFonts w:cstheme="minorHAnsi"/>
                <w:b/>
                <w:szCs w:val="20"/>
              </w:rPr>
              <w:t>Composition</w:t>
            </w:r>
          </w:p>
          <w:p w:rsidR="00BC5379" w:rsidRPr="00506ADD" w:rsidRDefault="00BC5379" w:rsidP="007F49EA">
            <w:pPr>
              <w:spacing w:after="40" w:line="240" w:lineRule="auto"/>
              <w:jc w:val="center"/>
              <w:rPr>
                <w:rFonts w:cstheme="minorHAnsi"/>
                <w:szCs w:val="20"/>
              </w:rPr>
            </w:pPr>
            <w:r w:rsidRPr="00506ADD">
              <w:rPr>
                <w:rFonts w:cstheme="minorHAnsi"/>
                <w:szCs w:val="20"/>
              </w:rPr>
              <w:t xml:space="preserve">Sentence Structure </w:t>
            </w:r>
          </w:p>
        </w:tc>
        <w:tc>
          <w:tcPr>
            <w:tcW w:w="3260" w:type="dxa"/>
            <w:tcBorders>
              <w:top w:val="single" w:sz="12" w:space="0" w:color="auto"/>
              <w:left w:val="single" w:sz="12" w:space="0" w:color="auto"/>
              <w:bottom w:val="single" w:sz="18" w:space="0" w:color="auto"/>
              <w:right w:val="single" w:sz="18" w:space="0" w:color="auto"/>
            </w:tcBorders>
            <w:shd w:val="clear" w:color="auto" w:fill="B6DDE8"/>
          </w:tcPr>
          <w:p w:rsidR="00BC5379" w:rsidRPr="00506ADD" w:rsidRDefault="00BC5379" w:rsidP="00053912">
            <w:pPr>
              <w:spacing w:after="40" w:line="240" w:lineRule="auto"/>
              <w:jc w:val="center"/>
              <w:rPr>
                <w:rFonts w:cstheme="minorHAnsi"/>
                <w:b/>
                <w:szCs w:val="20"/>
              </w:rPr>
            </w:pPr>
            <w:r w:rsidRPr="00506ADD">
              <w:rPr>
                <w:rFonts w:cstheme="minorHAnsi"/>
                <w:b/>
                <w:szCs w:val="20"/>
              </w:rPr>
              <w:t>Vocabulary, grammar and punctuation</w:t>
            </w:r>
          </w:p>
        </w:tc>
      </w:tr>
      <w:tr w:rsidR="00BC5379" w:rsidRPr="00EC06DD" w:rsidTr="00026A76">
        <w:trPr>
          <w:cantSplit/>
          <w:trHeight w:val="1134"/>
        </w:trPr>
        <w:tc>
          <w:tcPr>
            <w:tcW w:w="1132" w:type="dxa"/>
            <w:tcBorders>
              <w:top w:val="single" w:sz="18" w:space="0" w:color="auto"/>
              <w:left w:val="single" w:sz="18" w:space="0" w:color="auto"/>
              <w:bottom w:val="single" w:sz="12" w:space="0" w:color="auto"/>
              <w:right w:val="single" w:sz="18" w:space="0" w:color="auto"/>
            </w:tcBorders>
            <w:shd w:val="clear" w:color="auto" w:fill="auto"/>
            <w:tcMar>
              <w:top w:w="0" w:type="dxa"/>
              <w:left w:w="108" w:type="dxa"/>
              <w:bottom w:w="0" w:type="dxa"/>
              <w:right w:w="108" w:type="dxa"/>
            </w:tcMar>
            <w:vAlign w:val="center"/>
          </w:tcPr>
          <w:p w:rsidR="00BC5379" w:rsidRPr="004455B8" w:rsidRDefault="00BC5379" w:rsidP="00842EAC">
            <w:pPr>
              <w:spacing w:after="40" w:line="240" w:lineRule="auto"/>
              <w:jc w:val="center"/>
              <w:rPr>
                <w:rFonts w:cstheme="minorHAnsi"/>
                <w:b/>
                <w:sz w:val="18"/>
                <w:szCs w:val="20"/>
              </w:rPr>
            </w:pPr>
            <w:r w:rsidRPr="004455B8">
              <w:rPr>
                <w:rFonts w:cstheme="minorHAnsi"/>
                <w:b/>
                <w:sz w:val="18"/>
                <w:szCs w:val="20"/>
              </w:rPr>
              <w:t>Ongoing, in-school provision and approaches</w:t>
            </w:r>
          </w:p>
        </w:tc>
        <w:tc>
          <w:tcPr>
            <w:tcW w:w="3403" w:type="dxa"/>
            <w:tcBorders>
              <w:top w:val="single" w:sz="18" w:space="0" w:color="auto"/>
              <w:left w:val="single" w:sz="18" w:space="0" w:color="auto"/>
              <w:bottom w:val="single" w:sz="12" w:space="0" w:color="auto"/>
              <w:right w:val="single" w:sz="12" w:space="0" w:color="auto"/>
            </w:tcBorders>
            <w:shd w:val="clear" w:color="auto" w:fill="FFFF00"/>
          </w:tcPr>
          <w:p w:rsidR="00BC5379" w:rsidRPr="000B32E1" w:rsidRDefault="00BC5379" w:rsidP="006233F3">
            <w:pPr>
              <w:pStyle w:val="bulletundertext"/>
              <w:numPr>
                <w:ilvl w:val="0"/>
                <w:numId w:val="5"/>
              </w:numPr>
              <w:spacing w:after="40" w:line="240" w:lineRule="auto"/>
              <w:ind w:right="122" w:hanging="286"/>
              <w:rPr>
                <w:rFonts w:cstheme="minorHAnsi"/>
                <w:b/>
                <w:i/>
                <w:sz w:val="20"/>
                <w:szCs w:val="20"/>
              </w:rPr>
            </w:pPr>
            <w:r w:rsidRPr="000B32E1">
              <w:rPr>
                <w:rFonts w:asciiTheme="minorHAnsi" w:hAnsiTheme="minorHAnsi" w:cstheme="minorHAnsi"/>
                <w:b/>
                <w:i/>
                <w:sz w:val="20"/>
                <w:szCs w:val="20"/>
              </w:rPr>
              <w:t>Write from memory simple sentences, dictated by the teacher, that include words and punctuation taught so f</w:t>
            </w:r>
            <w:r>
              <w:rPr>
                <w:rFonts w:asciiTheme="minorHAnsi" w:hAnsiTheme="minorHAnsi" w:cstheme="minorHAnsi"/>
                <w:b/>
                <w:i/>
                <w:sz w:val="20"/>
                <w:szCs w:val="20"/>
              </w:rPr>
              <w:t>ar (Y4)</w:t>
            </w:r>
          </w:p>
        </w:tc>
        <w:tc>
          <w:tcPr>
            <w:tcW w:w="3544" w:type="dxa"/>
            <w:tcBorders>
              <w:top w:val="single" w:sz="18" w:space="0" w:color="auto"/>
              <w:left w:val="single" w:sz="12" w:space="0" w:color="auto"/>
              <w:bottom w:val="single" w:sz="12" w:space="0" w:color="auto"/>
              <w:right w:val="single" w:sz="12" w:space="0" w:color="auto"/>
            </w:tcBorders>
            <w:shd w:val="clear" w:color="auto" w:fill="FFFF00"/>
            <w:tcMar>
              <w:top w:w="0" w:type="dxa"/>
              <w:left w:w="108" w:type="dxa"/>
              <w:bottom w:w="0" w:type="dxa"/>
              <w:right w:w="108" w:type="dxa"/>
            </w:tcMar>
          </w:tcPr>
          <w:p w:rsidR="00BC5379" w:rsidRPr="00BC1686" w:rsidRDefault="00BC5379" w:rsidP="00842EAC">
            <w:pPr>
              <w:spacing w:after="40" w:line="240" w:lineRule="auto"/>
              <w:ind w:right="132"/>
              <w:rPr>
                <w:rFonts w:cstheme="minorHAnsi"/>
                <w:sz w:val="20"/>
                <w:szCs w:val="20"/>
              </w:rPr>
            </w:pPr>
          </w:p>
        </w:tc>
        <w:tc>
          <w:tcPr>
            <w:tcW w:w="10633" w:type="dxa"/>
            <w:gridSpan w:val="3"/>
            <w:tcBorders>
              <w:top w:val="single" w:sz="18" w:space="0" w:color="auto"/>
              <w:left w:val="single" w:sz="12" w:space="0" w:color="auto"/>
              <w:bottom w:val="single" w:sz="12" w:space="0" w:color="auto"/>
              <w:right w:val="single" w:sz="18" w:space="0" w:color="auto"/>
            </w:tcBorders>
            <w:shd w:val="clear" w:color="auto" w:fill="FFFF00"/>
          </w:tcPr>
          <w:p w:rsidR="00BC5379" w:rsidRDefault="00BC5379" w:rsidP="00842EAC">
            <w:pPr>
              <w:pStyle w:val="bulletundertext"/>
              <w:numPr>
                <w:ilvl w:val="0"/>
                <w:numId w:val="5"/>
              </w:numPr>
              <w:spacing w:after="40" w:line="240" w:lineRule="auto"/>
              <w:ind w:right="122" w:hanging="286"/>
              <w:rPr>
                <w:rFonts w:asciiTheme="minorHAnsi" w:hAnsiTheme="minorHAnsi" w:cstheme="minorHAnsi"/>
                <w:sz w:val="20"/>
                <w:szCs w:val="20"/>
              </w:rPr>
            </w:pPr>
            <w:r w:rsidRPr="000B32E1">
              <w:rPr>
                <w:rFonts w:asciiTheme="minorHAnsi" w:hAnsiTheme="minorHAnsi" w:cstheme="minorHAnsi"/>
                <w:sz w:val="20"/>
                <w:szCs w:val="20"/>
              </w:rPr>
              <w:t>Read aloud their own writing, to a group or the whole class, using appropriate intonation and controlling the tone and volu</w:t>
            </w:r>
            <w:r>
              <w:rPr>
                <w:rFonts w:asciiTheme="minorHAnsi" w:hAnsiTheme="minorHAnsi" w:cstheme="minorHAnsi"/>
                <w:sz w:val="20"/>
                <w:szCs w:val="20"/>
              </w:rPr>
              <w:t>me so that the meaning is clear</w:t>
            </w:r>
          </w:p>
        </w:tc>
        <w:tc>
          <w:tcPr>
            <w:tcW w:w="3260" w:type="dxa"/>
            <w:tcBorders>
              <w:top w:val="single" w:sz="18" w:space="0" w:color="auto"/>
              <w:left w:val="single" w:sz="12" w:space="0" w:color="auto"/>
              <w:bottom w:val="single" w:sz="12" w:space="0" w:color="auto"/>
              <w:right w:val="single" w:sz="18" w:space="0" w:color="auto"/>
            </w:tcBorders>
            <w:shd w:val="clear" w:color="auto" w:fill="FFFF00"/>
          </w:tcPr>
          <w:p w:rsidR="00BC5379" w:rsidRPr="00D164DE" w:rsidRDefault="00BC5379" w:rsidP="00CC194A">
            <w:pPr>
              <w:pStyle w:val="bulletundertext"/>
              <w:numPr>
                <w:ilvl w:val="0"/>
                <w:numId w:val="5"/>
              </w:numPr>
              <w:spacing w:after="40" w:line="240" w:lineRule="auto"/>
              <w:ind w:right="122" w:hanging="286"/>
              <w:rPr>
                <w:rFonts w:asciiTheme="minorHAnsi" w:hAnsiTheme="minorHAnsi" w:cstheme="minorHAnsi"/>
                <w:sz w:val="20"/>
                <w:szCs w:val="20"/>
              </w:rPr>
            </w:pPr>
            <w:r>
              <w:rPr>
                <w:rFonts w:asciiTheme="minorHAnsi" w:hAnsiTheme="minorHAnsi" w:cstheme="minorHAnsi"/>
                <w:sz w:val="20"/>
                <w:szCs w:val="20"/>
              </w:rPr>
              <w:t>U</w:t>
            </w:r>
            <w:r w:rsidRPr="00CF54E8">
              <w:rPr>
                <w:rFonts w:asciiTheme="minorHAnsi" w:hAnsiTheme="minorHAnsi" w:cstheme="minorHAnsi"/>
                <w:sz w:val="20"/>
                <w:szCs w:val="20"/>
              </w:rPr>
              <w:t>se and understand the grammatical terminology in English Appendix 2 accurately and appropriately when discu</w:t>
            </w:r>
            <w:r>
              <w:rPr>
                <w:rFonts w:asciiTheme="minorHAnsi" w:hAnsiTheme="minorHAnsi" w:cstheme="minorHAnsi"/>
                <w:sz w:val="20"/>
                <w:szCs w:val="20"/>
              </w:rPr>
              <w:t>ssing their writing and reading</w:t>
            </w:r>
          </w:p>
        </w:tc>
      </w:tr>
      <w:tr w:rsidR="00BC5379" w:rsidTr="00026A76">
        <w:trPr>
          <w:cantSplit/>
          <w:trHeight w:val="8951"/>
        </w:trPr>
        <w:tc>
          <w:tcPr>
            <w:tcW w:w="1132" w:type="dxa"/>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BC5379" w:rsidRPr="002A39F1" w:rsidRDefault="00BC5379" w:rsidP="00842EAC">
            <w:pPr>
              <w:spacing w:after="40" w:line="240" w:lineRule="auto"/>
              <w:ind w:left="68" w:right="113"/>
              <w:jc w:val="center"/>
              <w:rPr>
                <w:rFonts w:cstheme="minorHAnsi"/>
                <w:b/>
                <w:sz w:val="38"/>
                <w:szCs w:val="20"/>
              </w:rPr>
            </w:pPr>
            <w:r w:rsidRPr="002A39F1">
              <w:rPr>
                <w:rFonts w:cstheme="minorHAnsi"/>
                <w:b/>
                <w:sz w:val="38"/>
                <w:szCs w:val="20"/>
              </w:rPr>
              <w:t>Phase 1</w:t>
            </w:r>
          </w:p>
        </w:tc>
        <w:tc>
          <w:tcPr>
            <w:tcW w:w="3403" w:type="dxa"/>
            <w:tcBorders>
              <w:top w:val="single" w:sz="12" w:space="0" w:color="auto"/>
              <w:left w:val="single" w:sz="18" w:space="0" w:color="auto"/>
              <w:bottom w:val="single" w:sz="18" w:space="0" w:color="auto"/>
              <w:right w:val="single" w:sz="12" w:space="0" w:color="auto"/>
            </w:tcBorders>
            <w:shd w:val="clear" w:color="auto" w:fill="auto"/>
          </w:tcPr>
          <w:p w:rsidR="00BC5379" w:rsidRPr="007F49EA" w:rsidRDefault="00BC5379" w:rsidP="00842EAC">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Use further prefixes and suffixes and understand how to add them (English Appendix 1)</w:t>
            </w:r>
          </w:p>
          <w:p w:rsidR="007F49EA" w:rsidRPr="007F49EA" w:rsidRDefault="007F49EA" w:rsidP="007F49EA">
            <w:pPr>
              <w:pStyle w:val="bulletundertext"/>
              <w:numPr>
                <w:ilvl w:val="0"/>
                <w:numId w:val="0"/>
              </w:numPr>
              <w:spacing w:after="40" w:line="240" w:lineRule="auto"/>
              <w:ind w:left="357" w:right="122"/>
              <w:rPr>
                <w:rFonts w:asciiTheme="minorHAnsi" w:hAnsiTheme="minorHAnsi" w:cstheme="minorHAnsi"/>
                <w:sz w:val="20"/>
                <w:szCs w:val="20"/>
              </w:rPr>
            </w:pPr>
          </w:p>
          <w:p w:rsidR="00BC5379" w:rsidRPr="007F49EA" w:rsidRDefault="00BC5379" w:rsidP="00842EAC">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Spell further homophones</w:t>
            </w:r>
          </w:p>
          <w:p w:rsidR="007F49EA" w:rsidRPr="007F49EA" w:rsidRDefault="007F49EA" w:rsidP="007F49EA">
            <w:pPr>
              <w:pStyle w:val="bulletundertext"/>
              <w:numPr>
                <w:ilvl w:val="0"/>
                <w:numId w:val="0"/>
              </w:numPr>
              <w:spacing w:after="40" w:line="240" w:lineRule="auto"/>
              <w:ind w:right="122"/>
              <w:rPr>
                <w:rFonts w:asciiTheme="minorHAnsi" w:hAnsiTheme="minorHAnsi" w:cstheme="minorHAnsi"/>
                <w:sz w:val="20"/>
                <w:szCs w:val="20"/>
              </w:rPr>
            </w:pPr>
          </w:p>
          <w:p w:rsidR="00BC5379" w:rsidRPr="007F49EA" w:rsidRDefault="00BC5379" w:rsidP="00842EAC">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Spell words that are often misspelt (English Appendix 1)</w:t>
            </w:r>
          </w:p>
          <w:p w:rsidR="007F49EA" w:rsidRPr="007F49EA" w:rsidRDefault="007F49EA" w:rsidP="007F49EA">
            <w:pPr>
              <w:pStyle w:val="bulletundertext"/>
              <w:numPr>
                <w:ilvl w:val="0"/>
                <w:numId w:val="0"/>
              </w:numPr>
              <w:spacing w:after="40" w:line="240" w:lineRule="auto"/>
              <w:ind w:right="122"/>
              <w:rPr>
                <w:rFonts w:asciiTheme="minorHAnsi" w:hAnsiTheme="minorHAnsi" w:cstheme="minorHAnsi"/>
                <w:sz w:val="20"/>
                <w:szCs w:val="20"/>
              </w:rPr>
            </w:pPr>
          </w:p>
          <w:p w:rsidR="00BC5379" w:rsidRPr="007F49EA" w:rsidRDefault="00BC5379" w:rsidP="00842EAC">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Place the possessive apostrophe accurately in words with regular plurals</w:t>
            </w:r>
          </w:p>
          <w:p w:rsidR="007F49EA" w:rsidRPr="007F49EA" w:rsidRDefault="007F49EA" w:rsidP="007F49EA">
            <w:pPr>
              <w:pStyle w:val="bulletundertext"/>
              <w:numPr>
                <w:ilvl w:val="0"/>
                <w:numId w:val="0"/>
              </w:numPr>
              <w:spacing w:after="40" w:line="240" w:lineRule="auto"/>
              <w:ind w:right="122"/>
              <w:rPr>
                <w:rFonts w:asciiTheme="minorHAnsi" w:hAnsiTheme="minorHAnsi" w:cstheme="minorHAnsi"/>
                <w:sz w:val="20"/>
                <w:szCs w:val="20"/>
              </w:rPr>
            </w:pPr>
          </w:p>
          <w:p w:rsidR="00506ADD" w:rsidRDefault="00BC5379" w:rsidP="00506ADD">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Use the first two or three letters of a word to check its spelling in a dictionar</w:t>
            </w:r>
            <w:r w:rsidR="00506ADD">
              <w:rPr>
                <w:rFonts w:asciiTheme="minorHAnsi" w:hAnsiTheme="minorHAnsi" w:cstheme="minorHAnsi"/>
                <w:sz w:val="20"/>
                <w:szCs w:val="20"/>
              </w:rPr>
              <w:t>y</w:t>
            </w:r>
          </w:p>
          <w:p w:rsidR="00506ADD" w:rsidRDefault="00506ADD" w:rsidP="00506ADD">
            <w:pPr>
              <w:pStyle w:val="ListParagraph"/>
              <w:rPr>
                <w:rFonts w:cstheme="minorHAnsi"/>
                <w:color w:val="FF0000"/>
                <w:sz w:val="20"/>
                <w:szCs w:val="20"/>
              </w:rPr>
            </w:pPr>
          </w:p>
          <w:p w:rsidR="00F92A77" w:rsidRPr="00506ADD" w:rsidRDefault="00F92A77" w:rsidP="00506ADD">
            <w:pPr>
              <w:pStyle w:val="bulletundertext"/>
              <w:numPr>
                <w:ilvl w:val="0"/>
                <w:numId w:val="5"/>
              </w:numPr>
              <w:spacing w:after="40" w:line="240" w:lineRule="auto"/>
              <w:ind w:right="122" w:hanging="286"/>
              <w:rPr>
                <w:rFonts w:asciiTheme="minorHAnsi" w:hAnsiTheme="minorHAnsi" w:cstheme="minorHAnsi"/>
                <w:sz w:val="20"/>
                <w:szCs w:val="20"/>
              </w:rPr>
            </w:pPr>
            <w:r w:rsidRPr="00506ADD">
              <w:rPr>
                <w:rFonts w:asciiTheme="minorHAnsi" w:hAnsiTheme="minorHAnsi" w:cstheme="minorHAnsi"/>
                <w:color w:val="FF0000"/>
                <w:sz w:val="20"/>
                <w:szCs w:val="20"/>
              </w:rPr>
              <w:t xml:space="preserve">Applies simple spelling rules and guidance, as listed in </w:t>
            </w:r>
            <w:proofErr w:type="spellStart"/>
            <w:r w:rsidRPr="00506ADD">
              <w:rPr>
                <w:rFonts w:asciiTheme="minorHAnsi" w:hAnsiTheme="minorHAnsi" w:cstheme="minorHAnsi"/>
                <w:color w:val="FF0000"/>
                <w:sz w:val="20"/>
                <w:szCs w:val="20"/>
              </w:rPr>
              <w:t>Yr</w:t>
            </w:r>
            <w:proofErr w:type="spellEnd"/>
            <w:r w:rsidRPr="00506ADD">
              <w:rPr>
                <w:rFonts w:asciiTheme="minorHAnsi" w:hAnsiTheme="minorHAnsi" w:cstheme="minorHAnsi"/>
                <w:color w:val="FF0000"/>
                <w:sz w:val="20"/>
                <w:szCs w:val="20"/>
              </w:rPr>
              <w:t xml:space="preserve"> 4 Hampshire Spelling  Guidance Autumn Term</w:t>
            </w:r>
          </w:p>
          <w:p w:rsidR="00F92A77" w:rsidRPr="007F49EA" w:rsidRDefault="00F92A77" w:rsidP="00F92A77">
            <w:pPr>
              <w:pStyle w:val="bulletundertext"/>
              <w:numPr>
                <w:ilvl w:val="0"/>
                <w:numId w:val="0"/>
              </w:numPr>
              <w:spacing w:after="40" w:line="240" w:lineRule="auto"/>
              <w:ind w:left="357" w:right="122"/>
              <w:rPr>
                <w:rFonts w:asciiTheme="minorHAnsi" w:hAnsiTheme="minorHAnsi" w:cstheme="minorHAnsi"/>
                <w:sz w:val="20"/>
                <w:szCs w:val="20"/>
              </w:rPr>
            </w:pPr>
          </w:p>
        </w:tc>
        <w:tc>
          <w:tcPr>
            <w:tcW w:w="3544" w:type="dxa"/>
            <w:tcBorders>
              <w:top w:val="single" w:sz="12"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rsidR="00BC5379" w:rsidRPr="007F49EA" w:rsidRDefault="00BC5379" w:rsidP="00842EAC">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 xml:space="preserve">Use the diagonal and horizontal strokes that are needed to join letters and understand which letters, when adjacent to one another, are best left </w:t>
            </w:r>
            <w:proofErr w:type="spellStart"/>
            <w:r w:rsidRPr="007F49EA">
              <w:rPr>
                <w:rFonts w:asciiTheme="minorHAnsi" w:hAnsiTheme="minorHAnsi" w:cstheme="minorHAnsi"/>
                <w:sz w:val="20"/>
                <w:szCs w:val="20"/>
              </w:rPr>
              <w:t>unjoined</w:t>
            </w:r>
            <w:proofErr w:type="spellEnd"/>
            <w:r w:rsidRPr="007F49EA">
              <w:rPr>
                <w:rFonts w:asciiTheme="minorHAnsi" w:hAnsiTheme="minorHAnsi" w:cstheme="minorHAnsi"/>
                <w:sz w:val="20"/>
                <w:szCs w:val="20"/>
              </w:rPr>
              <w:t xml:space="preserve"> e.g. </w:t>
            </w:r>
            <w:r w:rsidRPr="007F49EA">
              <w:rPr>
                <w:rFonts w:asciiTheme="minorHAnsi" w:hAnsiTheme="minorHAnsi" w:cstheme="minorHAnsi"/>
                <w:color w:val="FF0000"/>
                <w:sz w:val="20"/>
                <w:szCs w:val="20"/>
              </w:rPr>
              <w:t xml:space="preserve"> Can correctly join letters in accordance with the school’s agreed style</w:t>
            </w:r>
          </w:p>
          <w:p w:rsidR="00BC5379" w:rsidRPr="007F49EA" w:rsidRDefault="00BC5379" w:rsidP="00BC5379">
            <w:pPr>
              <w:pStyle w:val="bulletundertext"/>
              <w:numPr>
                <w:ilvl w:val="0"/>
                <w:numId w:val="0"/>
              </w:numPr>
              <w:spacing w:after="40" w:line="240" w:lineRule="auto"/>
              <w:ind w:left="357" w:right="122"/>
              <w:rPr>
                <w:rFonts w:asciiTheme="minorHAnsi" w:hAnsiTheme="minorHAnsi" w:cstheme="minorHAnsi"/>
                <w:sz w:val="20"/>
                <w:szCs w:val="20"/>
              </w:rPr>
            </w:pPr>
          </w:p>
          <w:p w:rsidR="00BC5379" w:rsidRPr="007F49EA" w:rsidRDefault="00BC5379" w:rsidP="00C73A9C">
            <w:pPr>
              <w:pStyle w:val="bulletundertext"/>
              <w:numPr>
                <w:ilvl w:val="0"/>
                <w:numId w:val="5"/>
              </w:numPr>
              <w:spacing w:after="40" w:line="240" w:lineRule="auto"/>
              <w:ind w:right="122" w:hanging="286"/>
              <w:rPr>
                <w:rFonts w:asciiTheme="minorHAnsi" w:hAnsiTheme="minorHAnsi" w:cstheme="minorHAnsi"/>
                <w:sz w:val="20"/>
                <w:szCs w:val="20"/>
              </w:rPr>
            </w:pPr>
            <w:r w:rsidRPr="007F49EA">
              <w:rPr>
                <w:rFonts w:asciiTheme="minorHAnsi" w:hAnsiTheme="minorHAnsi" w:cstheme="minorHAnsi"/>
                <w:sz w:val="20"/>
                <w:szCs w:val="20"/>
              </w:rPr>
              <w:t xml:space="preserve">Increase the legibility, consistency and quality of their handwriting e.g. </w:t>
            </w:r>
            <w:r w:rsidRPr="007F49EA">
              <w:rPr>
                <w:rFonts w:asciiTheme="minorHAnsi" w:hAnsiTheme="minorHAnsi" w:cstheme="minorHAnsi"/>
                <w:color w:val="FF0000"/>
                <w:sz w:val="20"/>
                <w:szCs w:val="20"/>
              </w:rPr>
              <w:t>is able to maintain  fluency of writing and has sufficient stamina for typical written tasks</w:t>
            </w:r>
          </w:p>
        </w:tc>
        <w:tc>
          <w:tcPr>
            <w:tcW w:w="3544" w:type="dxa"/>
            <w:tcBorders>
              <w:top w:val="single" w:sz="12" w:space="0" w:color="auto"/>
              <w:left w:val="single" w:sz="12" w:space="0" w:color="auto"/>
              <w:bottom w:val="single" w:sz="18" w:space="0" w:color="auto"/>
              <w:right w:val="single" w:sz="12" w:space="0" w:color="auto"/>
            </w:tcBorders>
            <w:shd w:val="clear" w:color="auto" w:fill="auto"/>
          </w:tcPr>
          <w:p w:rsidR="00306793" w:rsidRPr="007F49EA" w:rsidRDefault="00BC5379"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sz w:val="20"/>
                <w:szCs w:val="20"/>
              </w:rPr>
              <w:t>P</w:t>
            </w:r>
            <w:r w:rsidR="00306793" w:rsidRPr="007F49EA">
              <w:rPr>
                <w:rFonts w:asciiTheme="minorHAnsi" w:hAnsiTheme="minorHAnsi" w:cstheme="minorHAnsi"/>
                <w:sz w:val="20"/>
                <w:szCs w:val="20"/>
              </w:rPr>
              <w:t>lan their writing by discussing writing similar to that which they are planning to write in order to understand and learn from its structure, vocabulary and grammar</w:t>
            </w:r>
            <w:r w:rsidR="00E15491" w:rsidRPr="007F49EA">
              <w:rPr>
                <w:rFonts w:asciiTheme="minorHAnsi" w:hAnsiTheme="minorHAnsi" w:cstheme="minorHAnsi"/>
                <w:color w:val="FF0000"/>
                <w:sz w:val="20"/>
                <w:szCs w:val="20"/>
              </w:rPr>
              <w:t xml:space="preserve"> e.g. i</w:t>
            </w:r>
            <w:r w:rsidR="00026A76">
              <w:rPr>
                <w:rFonts w:asciiTheme="minorHAnsi" w:hAnsiTheme="minorHAnsi" w:cstheme="minorHAnsi"/>
                <w:color w:val="FF0000"/>
                <w:sz w:val="20"/>
                <w:szCs w:val="20"/>
              </w:rPr>
              <w:t>dentifies and uses key organis</w:t>
            </w:r>
            <w:r w:rsidR="00E15491" w:rsidRPr="007F49EA">
              <w:rPr>
                <w:rFonts w:asciiTheme="minorHAnsi" w:hAnsiTheme="minorHAnsi" w:cstheme="minorHAnsi"/>
                <w:color w:val="FF0000"/>
                <w:sz w:val="20"/>
                <w:szCs w:val="20"/>
              </w:rPr>
              <w:t>ational features of a shared text in their own writing</w:t>
            </w:r>
          </w:p>
          <w:p w:rsidR="00BC5379" w:rsidRPr="007F49EA" w:rsidRDefault="00BC5379" w:rsidP="00306793">
            <w:pPr>
              <w:pStyle w:val="bulletundertext"/>
              <w:numPr>
                <w:ilvl w:val="0"/>
                <w:numId w:val="0"/>
              </w:numPr>
              <w:spacing w:after="40" w:line="240" w:lineRule="auto"/>
              <w:ind w:left="357" w:right="122"/>
              <w:rPr>
                <w:rFonts w:asciiTheme="minorHAnsi" w:hAnsiTheme="minorHAnsi" w:cstheme="minorHAnsi"/>
                <w:sz w:val="20"/>
                <w:szCs w:val="20"/>
              </w:rPr>
            </w:pPr>
          </w:p>
          <w:p w:rsidR="00E15491" w:rsidRPr="007F49EA" w:rsidRDefault="00306793"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sz w:val="20"/>
                <w:szCs w:val="20"/>
              </w:rPr>
              <w:t xml:space="preserve">Plan their writing by </w:t>
            </w:r>
            <w:r w:rsidR="00BC5379" w:rsidRPr="007F49EA">
              <w:rPr>
                <w:rFonts w:asciiTheme="minorHAnsi" w:hAnsiTheme="minorHAnsi" w:cstheme="minorHAnsi"/>
                <w:sz w:val="20"/>
                <w:szCs w:val="20"/>
              </w:rPr>
              <w:t>discussing and recording ideas</w:t>
            </w:r>
            <w:r w:rsidR="00E15491" w:rsidRPr="007F49EA">
              <w:rPr>
                <w:rFonts w:asciiTheme="minorHAnsi" w:hAnsiTheme="minorHAnsi" w:cstheme="minorHAnsi"/>
                <w:color w:val="FF0000"/>
                <w:sz w:val="20"/>
                <w:szCs w:val="20"/>
              </w:rPr>
              <w:t xml:space="preserve"> so that writing is clear in purpose</w:t>
            </w:r>
          </w:p>
          <w:p w:rsidR="00E15491" w:rsidRPr="007F49EA" w:rsidRDefault="00E15491" w:rsidP="00E15491">
            <w:pPr>
              <w:pStyle w:val="bulletundernumbered"/>
              <w:numPr>
                <w:ilvl w:val="0"/>
                <w:numId w:val="0"/>
              </w:numPr>
              <w:spacing w:after="40" w:line="240" w:lineRule="auto"/>
              <w:ind w:right="122"/>
              <w:rPr>
                <w:rFonts w:asciiTheme="minorHAnsi" w:hAnsiTheme="minorHAnsi" w:cstheme="minorHAnsi"/>
                <w:color w:val="FF0000"/>
                <w:sz w:val="20"/>
                <w:szCs w:val="20"/>
              </w:rPr>
            </w:pPr>
          </w:p>
          <w:p w:rsidR="00E15491" w:rsidRPr="007F49EA" w:rsidRDefault="00E15491" w:rsidP="00F92A77">
            <w:pPr>
              <w:pStyle w:val="bulletundertext"/>
              <w:numPr>
                <w:ilvl w:val="0"/>
                <w:numId w:val="7"/>
              </w:numPr>
              <w:spacing w:after="40" w:line="240" w:lineRule="auto"/>
              <w:ind w:right="122"/>
              <w:rPr>
                <w:rFonts w:asciiTheme="minorHAnsi" w:hAnsiTheme="minorHAnsi" w:cstheme="minorHAnsi"/>
                <w:sz w:val="20"/>
                <w:szCs w:val="20"/>
              </w:rPr>
            </w:pPr>
            <w:r w:rsidRPr="007F49EA">
              <w:rPr>
                <w:rFonts w:asciiTheme="minorHAnsi" w:hAnsiTheme="minorHAnsi" w:cstheme="minorHAnsi"/>
                <w:sz w:val="20"/>
                <w:szCs w:val="20"/>
              </w:rPr>
              <w:t>Evaluate and edit by assessing the effectiveness of their own and others’ writing and suggesting improvements</w:t>
            </w:r>
          </w:p>
          <w:p w:rsidR="00BC5379" w:rsidRPr="007F49EA" w:rsidRDefault="00BC5379" w:rsidP="00E15491">
            <w:pPr>
              <w:pStyle w:val="bulletundertext"/>
              <w:numPr>
                <w:ilvl w:val="0"/>
                <w:numId w:val="0"/>
              </w:numPr>
              <w:spacing w:after="40" w:line="240" w:lineRule="auto"/>
              <w:ind w:left="357" w:right="122" w:hanging="357"/>
              <w:rPr>
                <w:rFonts w:asciiTheme="minorHAnsi" w:hAnsiTheme="minorHAnsi" w:cstheme="minorHAnsi"/>
                <w:b/>
                <w:i/>
                <w:sz w:val="20"/>
                <w:szCs w:val="20"/>
              </w:rPr>
            </w:pPr>
          </w:p>
          <w:p w:rsidR="00E15491" w:rsidRPr="007F49EA" w:rsidRDefault="00E15491"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b/>
                <w:i/>
                <w:sz w:val="20"/>
                <w:szCs w:val="20"/>
              </w:rPr>
              <w:t>In narratives, creates settings, characters and plot</w:t>
            </w:r>
            <w:r w:rsidRPr="007F49EA">
              <w:rPr>
                <w:rFonts w:asciiTheme="minorHAnsi" w:hAnsiTheme="minorHAnsi" w:cstheme="minorHAnsi"/>
                <w:color w:val="FF0000"/>
                <w:sz w:val="20"/>
                <w:szCs w:val="20"/>
              </w:rPr>
              <w:t xml:space="preserve"> e.g. narrative writing interests the reader through the development of a coherent plot, characters and settings</w:t>
            </w:r>
          </w:p>
          <w:p w:rsidR="00E15491" w:rsidRPr="007F49EA" w:rsidRDefault="00E15491" w:rsidP="00E15491">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E15491" w:rsidRPr="007F49EA" w:rsidRDefault="00E15491"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color w:val="FF0000"/>
                <w:sz w:val="20"/>
                <w:szCs w:val="20"/>
              </w:rPr>
              <w:t>Description or detail in both narrative and non-narrative is expanded through an appropriate and precise range of vocabulary</w:t>
            </w:r>
          </w:p>
          <w:p w:rsidR="00E15491" w:rsidRPr="007F49EA" w:rsidRDefault="00E15491" w:rsidP="00E15491">
            <w:pPr>
              <w:pStyle w:val="bulletundernumbered"/>
              <w:numPr>
                <w:ilvl w:val="0"/>
                <w:numId w:val="0"/>
              </w:numPr>
              <w:spacing w:after="40" w:line="240" w:lineRule="auto"/>
              <w:ind w:left="357" w:right="122"/>
              <w:rPr>
                <w:rFonts w:asciiTheme="minorHAnsi" w:hAnsiTheme="minorHAnsi" w:cstheme="minorHAnsi"/>
                <w:sz w:val="20"/>
                <w:szCs w:val="20"/>
              </w:rPr>
            </w:pPr>
          </w:p>
          <w:p w:rsidR="00BC5379" w:rsidRPr="007F49EA" w:rsidRDefault="00BC5379" w:rsidP="00FE31BA">
            <w:pPr>
              <w:pStyle w:val="bulletundernumbered"/>
              <w:numPr>
                <w:ilvl w:val="0"/>
                <w:numId w:val="0"/>
              </w:numPr>
              <w:spacing w:after="40" w:line="240" w:lineRule="auto"/>
              <w:ind w:left="924" w:right="122" w:hanging="357"/>
              <w:rPr>
                <w:rFonts w:asciiTheme="minorHAnsi" w:hAnsiTheme="minorHAnsi" w:cstheme="minorHAnsi"/>
                <w:sz w:val="20"/>
                <w:szCs w:val="20"/>
              </w:rPr>
            </w:pPr>
          </w:p>
        </w:tc>
        <w:tc>
          <w:tcPr>
            <w:tcW w:w="3828" w:type="dxa"/>
            <w:tcBorders>
              <w:top w:val="single" w:sz="12"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rsidR="00306793" w:rsidRPr="007F49EA" w:rsidRDefault="00306793" w:rsidP="00026A76">
            <w:pPr>
              <w:pStyle w:val="bulletundernumbered"/>
              <w:numPr>
                <w:ilvl w:val="0"/>
                <w:numId w:val="5"/>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color w:val="FF0000"/>
                <w:sz w:val="20"/>
                <w:szCs w:val="20"/>
              </w:rPr>
              <w:t>A wider range of appropriate conjunctions, adverbs and prepositions are used to express time, place and cause, creating cohesion within and between sentences</w:t>
            </w:r>
          </w:p>
          <w:p w:rsidR="00C73A9C" w:rsidRPr="007F49EA" w:rsidRDefault="00C73A9C" w:rsidP="00C73A9C">
            <w:pPr>
              <w:pStyle w:val="bulletundernumbered"/>
              <w:numPr>
                <w:ilvl w:val="0"/>
                <w:numId w:val="0"/>
              </w:numPr>
              <w:spacing w:after="40" w:line="240" w:lineRule="auto"/>
              <w:ind w:right="122"/>
              <w:rPr>
                <w:rFonts w:asciiTheme="minorHAnsi" w:hAnsiTheme="minorHAnsi" w:cstheme="minorHAnsi"/>
                <w:color w:val="FF0000"/>
                <w:sz w:val="20"/>
                <w:szCs w:val="20"/>
              </w:rPr>
            </w:pPr>
          </w:p>
          <w:p w:rsidR="00026A76" w:rsidRDefault="00026A76" w:rsidP="00026A76">
            <w:pPr>
              <w:pStyle w:val="bulletundernumbered"/>
              <w:numPr>
                <w:ilvl w:val="0"/>
                <w:numId w:val="5"/>
              </w:numPr>
              <w:spacing w:after="40" w:line="240" w:lineRule="auto"/>
              <w:ind w:right="122"/>
              <w:rPr>
                <w:rFonts w:asciiTheme="minorHAnsi" w:hAnsiTheme="minorHAnsi" w:cstheme="minorHAnsi"/>
                <w:color w:val="FF0000"/>
                <w:sz w:val="20"/>
                <w:szCs w:val="20"/>
              </w:rPr>
            </w:pPr>
            <w:r>
              <w:rPr>
                <w:rFonts w:asciiTheme="minorHAnsi" w:hAnsiTheme="minorHAnsi" w:cstheme="minorHAnsi"/>
                <w:sz w:val="20"/>
                <w:szCs w:val="20"/>
              </w:rPr>
              <w:t>Non-narrative material uses</w:t>
            </w:r>
            <w:r w:rsidR="00306793" w:rsidRPr="007F49EA">
              <w:rPr>
                <w:rFonts w:asciiTheme="minorHAnsi" w:hAnsiTheme="minorHAnsi" w:cstheme="minorHAnsi"/>
                <w:sz w:val="20"/>
                <w:szCs w:val="20"/>
              </w:rPr>
              <w:t xml:space="preserve"> simple organisational devices</w:t>
            </w:r>
            <w:r w:rsidR="00306793" w:rsidRPr="007F49EA">
              <w:rPr>
                <w:rFonts w:asciiTheme="minorHAnsi" w:hAnsiTheme="minorHAnsi" w:cstheme="minorHAnsi"/>
                <w:color w:val="FF0000"/>
                <w:sz w:val="20"/>
                <w:szCs w:val="20"/>
              </w:rPr>
              <w:t xml:space="preserve"> </w:t>
            </w:r>
            <w:r>
              <w:rPr>
                <w:rFonts w:asciiTheme="minorHAnsi" w:hAnsiTheme="minorHAnsi" w:cstheme="minorHAnsi"/>
                <w:color w:val="FF0000"/>
                <w:sz w:val="20"/>
                <w:szCs w:val="20"/>
              </w:rPr>
              <w:t xml:space="preserve"> - e</w:t>
            </w:r>
            <w:r w:rsidRPr="007F49EA">
              <w:rPr>
                <w:rFonts w:asciiTheme="minorHAnsi" w:hAnsiTheme="minorHAnsi" w:cstheme="minorHAnsi"/>
                <w:color w:val="FF0000"/>
                <w:sz w:val="20"/>
                <w:szCs w:val="20"/>
              </w:rPr>
              <w:t>ngages reader through appropriate headings and relevant sub-headings for each paragraph (if appropriate)</w:t>
            </w:r>
          </w:p>
          <w:p w:rsidR="00026A76" w:rsidRPr="007F49EA" w:rsidRDefault="00026A76" w:rsidP="00026A76">
            <w:pPr>
              <w:pStyle w:val="bulletundernumbered"/>
              <w:numPr>
                <w:ilvl w:val="0"/>
                <w:numId w:val="0"/>
              </w:numPr>
              <w:spacing w:after="40" w:line="240" w:lineRule="auto"/>
              <w:ind w:right="122"/>
              <w:rPr>
                <w:rFonts w:asciiTheme="minorHAnsi" w:hAnsiTheme="minorHAnsi" w:cstheme="minorHAnsi"/>
                <w:color w:val="FF0000"/>
                <w:sz w:val="20"/>
                <w:szCs w:val="20"/>
              </w:rPr>
            </w:pPr>
          </w:p>
          <w:p w:rsidR="00026A76" w:rsidRPr="00026A76" w:rsidRDefault="00506ADD" w:rsidP="00026A76">
            <w:pPr>
              <w:pStyle w:val="bulletundernumbered"/>
              <w:numPr>
                <w:ilvl w:val="0"/>
                <w:numId w:val="5"/>
              </w:numPr>
              <w:spacing w:after="40" w:line="240" w:lineRule="auto"/>
              <w:ind w:right="122"/>
              <w:rPr>
                <w:rFonts w:asciiTheme="minorHAnsi" w:hAnsiTheme="minorHAnsi" w:cstheme="minorHAnsi"/>
                <w:sz w:val="20"/>
                <w:szCs w:val="20"/>
              </w:rPr>
            </w:pPr>
            <w:r>
              <w:rPr>
                <w:rFonts w:asciiTheme="minorHAnsi" w:hAnsiTheme="minorHAnsi" w:cstheme="minorHAnsi"/>
                <w:b/>
                <w:i/>
                <w:sz w:val="20"/>
                <w:szCs w:val="20"/>
              </w:rPr>
              <w:t>Organise</w:t>
            </w:r>
            <w:r w:rsidR="00026A76" w:rsidRPr="007F49EA">
              <w:rPr>
                <w:rFonts w:asciiTheme="minorHAnsi" w:hAnsiTheme="minorHAnsi" w:cstheme="minorHAnsi"/>
                <w:b/>
                <w:i/>
                <w:sz w:val="20"/>
                <w:szCs w:val="20"/>
              </w:rPr>
              <w:t xml:space="preserve"> paragraphs around a theme</w:t>
            </w:r>
            <w:r w:rsidR="00026A76" w:rsidRPr="007F49EA">
              <w:rPr>
                <w:rFonts w:asciiTheme="minorHAnsi" w:hAnsiTheme="minorHAnsi" w:cstheme="minorHAnsi"/>
                <w:color w:val="FF0000"/>
                <w:sz w:val="20"/>
                <w:szCs w:val="20"/>
              </w:rPr>
              <w:t xml:space="preserve"> so that </w:t>
            </w:r>
            <w:r w:rsidR="00026A76">
              <w:rPr>
                <w:rFonts w:asciiTheme="minorHAnsi" w:hAnsiTheme="minorHAnsi" w:cstheme="minorHAnsi"/>
                <w:color w:val="FF0000"/>
                <w:sz w:val="20"/>
                <w:szCs w:val="20"/>
              </w:rPr>
              <w:t>narrative and non narratives are paragraphed</w:t>
            </w:r>
            <w:r w:rsidR="00026A76" w:rsidRPr="007F49EA">
              <w:rPr>
                <w:rFonts w:asciiTheme="minorHAnsi" w:hAnsiTheme="minorHAnsi" w:cstheme="minorHAnsi"/>
                <w:color w:val="FF0000"/>
                <w:sz w:val="20"/>
                <w:szCs w:val="20"/>
              </w:rPr>
              <w:t xml:space="preserve"> and </w:t>
            </w:r>
            <w:r w:rsidR="00026A76">
              <w:rPr>
                <w:rFonts w:asciiTheme="minorHAnsi" w:hAnsiTheme="minorHAnsi" w:cstheme="minorHAnsi"/>
                <w:color w:val="FF0000"/>
                <w:sz w:val="20"/>
                <w:szCs w:val="20"/>
              </w:rPr>
              <w:t>r</w:t>
            </w:r>
            <w:r w:rsidR="00026A76" w:rsidRPr="007F49EA">
              <w:rPr>
                <w:rFonts w:asciiTheme="minorHAnsi" w:hAnsiTheme="minorHAnsi" w:cstheme="minorHAnsi"/>
                <w:color w:val="FF0000"/>
                <w:sz w:val="20"/>
                <w:szCs w:val="20"/>
              </w:rPr>
              <w:t>elated information is clustered logically</w:t>
            </w:r>
          </w:p>
          <w:p w:rsidR="00026A76" w:rsidRDefault="00026A76" w:rsidP="00026A76">
            <w:pPr>
              <w:pStyle w:val="ListParagraph"/>
              <w:rPr>
                <w:rFonts w:cstheme="minorHAnsi"/>
                <w:color w:val="FF0000"/>
                <w:sz w:val="20"/>
                <w:szCs w:val="20"/>
              </w:rPr>
            </w:pPr>
          </w:p>
          <w:p w:rsidR="00BC5379" w:rsidRPr="007F49EA" w:rsidRDefault="00BC5379" w:rsidP="00026A76">
            <w:pPr>
              <w:pStyle w:val="bulletundernumbered"/>
              <w:numPr>
                <w:ilvl w:val="0"/>
                <w:numId w:val="0"/>
              </w:numPr>
              <w:spacing w:after="40" w:line="240" w:lineRule="auto"/>
              <w:ind w:right="122"/>
              <w:rPr>
                <w:rFonts w:asciiTheme="minorHAnsi" w:hAnsiTheme="minorHAnsi" w:cstheme="minorHAnsi"/>
                <w:b/>
                <w:i/>
                <w:sz w:val="20"/>
                <w:szCs w:val="20"/>
              </w:rPr>
            </w:pPr>
          </w:p>
        </w:tc>
        <w:tc>
          <w:tcPr>
            <w:tcW w:w="3261" w:type="dxa"/>
            <w:tcBorders>
              <w:top w:val="single" w:sz="12" w:space="0" w:color="auto"/>
              <w:left w:val="single" w:sz="12" w:space="0" w:color="auto"/>
              <w:bottom w:val="single" w:sz="18" w:space="0" w:color="auto"/>
              <w:right w:val="single" w:sz="18" w:space="0" w:color="auto"/>
            </w:tcBorders>
          </w:tcPr>
          <w:p w:rsidR="00E15491" w:rsidRPr="007F49EA" w:rsidRDefault="00E15491" w:rsidP="00E15491">
            <w:pPr>
              <w:pStyle w:val="bulletundernumbered"/>
              <w:numPr>
                <w:ilvl w:val="0"/>
                <w:numId w:val="5"/>
              </w:numPr>
              <w:spacing w:after="40" w:line="240" w:lineRule="auto"/>
              <w:ind w:right="122"/>
              <w:rPr>
                <w:rFonts w:asciiTheme="minorHAnsi" w:hAnsiTheme="minorHAnsi" w:cstheme="minorHAnsi"/>
                <w:sz w:val="20"/>
                <w:szCs w:val="20"/>
              </w:rPr>
            </w:pPr>
            <w:r w:rsidRPr="007F49EA">
              <w:rPr>
                <w:rFonts w:asciiTheme="minorHAnsi" w:hAnsiTheme="minorHAnsi" w:cstheme="minorHAnsi"/>
                <w:b/>
                <w:i/>
                <w:sz w:val="20"/>
                <w:szCs w:val="20"/>
              </w:rPr>
              <w:t xml:space="preserve">Draft and write by </w:t>
            </w:r>
            <w:r w:rsidRPr="007F49EA">
              <w:rPr>
                <w:rFonts w:asciiTheme="minorHAnsi" w:hAnsiTheme="minorHAnsi" w:cstheme="minorHAnsi"/>
                <w:sz w:val="20"/>
                <w:szCs w:val="20"/>
              </w:rPr>
              <w:t>composing and rehearsing sentences orally (including dialogue), progressively building a varied and rich vocabulary and an increasing range of sentence structures (</w:t>
            </w:r>
            <w:hyperlink w:anchor="EnglishAppendix2Vocabulary" w:history="1">
              <w:hyperlink w:anchor="EnglishAppendix2Vocabulary" w:history="1">
                <w:r w:rsidRPr="007F49EA">
                  <w:rPr>
                    <w:rFonts w:asciiTheme="minorHAnsi" w:hAnsiTheme="minorHAnsi" w:cstheme="minorHAnsi"/>
                    <w:sz w:val="20"/>
                    <w:szCs w:val="20"/>
                  </w:rPr>
                  <w:t>English Appendix 2</w:t>
                </w:r>
              </w:hyperlink>
            </w:hyperlink>
            <w:r w:rsidRPr="007F49EA">
              <w:rPr>
                <w:rFonts w:asciiTheme="minorHAnsi" w:hAnsiTheme="minorHAnsi" w:cstheme="minorHAnsi"/>
                <w:sz w:val="20"/>
                <w:szCs w:val="20"/>
              </w:rPr>
              <w:t>)</w:t>
            </w:r>
          </w:p>
          <w:p w:rsidR="00C73A9C" w:rsidRPr="007F49EA" w:rsidRDefault="00C73A9C" w:rsidP="00C73A9C">
            <w:pPr>
              <w:pStyle w:val="bulletundernumbered"/>
              <w:numPr>
                <w:ilvl w:val="0"/>
                <w:numId w:val="0"/>
              </w:numPr>
              <w:spacing w:after="40" w:line="240" w:lineRule="auto"/>
              <w:ind w:left="357" w:right="122"/>
              <w:rPr>
                <w:rFonts w:asciiTheme="minorHAnsi" w:hAnsiTheme="minorHAnsi" w:cstheme="minorHAnsi"/>
                <w:sz w:val="20"/>
                <w:szCs w:val="20"/>
              </w:rPr>
            </w:pPr>
          </w:p>
          <w:p w:rsidR="00306793" w:rsidRPr="007F49EA" w:rsidRDefault="00306793" w:rsidP="00E15491">
            <w:pPr>
              <w:pStyle w:val="bulletundernumbered"/>
              <w:numPr>
                <w:ilvl w:val="0"/>
                <w:numId w:val="5"/>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color w:val="FF0000"/>
                <w:sz w:val="20"/>
                <w:szCs w:val="20"/>
              </w:rPr>
              <w:t>Variation in sentence structure includes simple,</w:t>
            </w:r>
            <w:r w:rsidR="00C73A9C" w:rsidRPr="007F49EA">
              <w:rPr>
                <w:rFonts w:asciiTheme="minorHAnsi" w:hAnsiTheme="minorHAnsi" w:cstheme="minorHAnsi"/>
                <w:color w:val="FF0000"/>
                <w:sz w:val="20"/>
                <w:szCs w:val="20"/>
              </w:rPr>
              <w:t xml:space="preserve"> compound and complex structures</w:t>
            </w:r>
          </w:p>
          <w:p w:rsidR="00C73A9C" w:rsidRPr="007F49EA" w:rsidRDefault="00C73A9C" w:rsidP="00C73A9C">
            <w:pPr>
              <w:pStyle w:val="bulletundernumbered"/>
              <w:numPr>
                <w:ilvl w:val="0"/>
                <w:numId w:val="0"/>
              </w:numPr>
              <w:spacing w:after="40" w:line="240" w:lineRule="auto"/>
              <w:ind w:right="122"/>
              <w:rPr>
                <w:rFonts w:asciiTheme="minorHAnsi" w:hAnsiTheme="minorHAnsi" w:cstheme="minorHAnsi"/>
                <w:color w:val="FF0000"/>
                <w:sz w:val="20"/>
                <w:szCs w:val="20"/>
              </w:rPr>
            </w:pPr>
          </w:p>
          <w:p w:rsidR="00C73A9C" w:rsidRPr="00E07A7E" w:rsidRDefault="00C73A9C" w:rsidP="00E07A7E">
            <w:pPr>
              <w:pStyle w:val="bulletundernumbered"/>
              <w:numPr>
                <w:ilvl w:val="0"/>
                <w:numId w:val="5"/>
              </w:numPr>
              <w:spacing w:after="40" w:line="240" w:lineRule="auto"/>
              <w:ind w:right="122"/>
              <w:rPr>
                <w:rFonts w:asciiTheme="minorHAnsi" w:hAnsiTheme="minorHAnsi" w:cstheme="minorHAnsi"/>
                <w:color w:val="FF0000"/>
                <w:sz w:val="20"/>
                <w:szCs w:val="20"/>
              </w:rPr>
            </w:pPr>
          </w:p>
        </w:tc>
        <w:tc>
          <w:tcPr>
            <w:tcW w:w="3260" w:type="dxa"/>
            <w:tcBorders>
              <w:top w:val="single" w:sz="12" w:space="0" w:color="auto"/>
              <w:left w:val="single" w:sz="12" w:space="0" w:color="auto"/>
              <w:bottom w:val="single" w:sz="18" w:space="0" w:color="auto"/>
              <w:right w:val="single" w:sz="18" w:space="0" w:color="auto"/>
            </w:tcBorders>
          </w:tcPr>
          <w:p w:rsidR="00306793" w:rsidRDefault="00506ADD" w:rsidP="00C73A9C">
            <w:pPr>
              <w:pStyle w:val="bulletundernumbered"/>
              <w:numPr>
                <w:ilvl w:val="0"/>
                <w:numId w:val="5"/>
              </w:numPr>
              <w:spacing w:after="40" w:line="240" w:lineRule="auto"/>
              <w:ind w:right="122"/>
              <w:rPr>
                <w:rFonts w:asciiTheme="minorHAnsi" w:hAnsiTheme="minorHAnsi" w:cstheme="minorHAnsi"/>
                <w:b/>
                <w:i/>
                <w:sz w:val="20"/>
                <w:szCs w:val="20"/>
              </w:rPr>
            </w:pPr>
            <w:r>
              <w:rPr>
                <w:rFonts w:asciiTheme="minorHAnsi" w:hAnsiTheme="minorHAnsi" w:cstheme="minorHAnsi"/>
                <w:b/>
                <w:i/>
                <w:sz w:val="20"/>
                <w:szCs w:val="20"/>
              </w:rPr>
              <w:t>Choose</w:t>
            </w:r>
            <w:r w:rsidR="00306793" w:rsidRPr="007F49EA">
              <w:rPr>
                <w:rFonts w:asciiTheme="minorHAnsi" w:hAnsiTheme="minorHAnsi" w:cstheme="minorHAnsi"/>
                <w:b/>
                <w:i/>
                <w:sz w:val="20"/>
                <w:szCs w:val="20"/>
              </w:rPr>
              <w:t xml:space="preserve"> nouns or pronouns appropriately for clarity and cohesion and to avoid repetition</w:t>
            </w:r>
          </w:p>
          <w:p w:rsidR="007F49EA" w:rsidRPr="00026A76" w:rsidRDefault="007F49EA" w:rsidP="007F49EA">
            <w:pPr>
              <w:pStyle w:val="bulletundernumbered"/>
              <w:numPr>
                <w:ilvl w:val="0"/>
                <w:numId w:val="0"/>
              </w:numPr>
              <w:spacing w:after="40" w:line="240" w:lineRule="auto"/>
              <w:ind w:right="122"/>
              <w:rPr>
                <w:rFonts w:asciiTheme="minorHAnsi" w:hAnsiTheme="minorHAnsi" w:cstheme="minorHAnsi"/>
                <w:b/>
                <w:i/>
                <w:sz w:val="16"/>
                <w:szCs w:val="20"/>
              </w:rPr>
            </w:pPr>
          </w:p>
          <w:p w:rsidR="00306793" w:rsidRPr="00E07A7E" w:rsidRDefault="00506ADD" w:rsidP="00F92A77">
            <w:pPr>
              <w:pStyle w:val="bulletundernumbered"/>
              <w:numPr>
                <w:ilvl w:val="0"/>
                <w:numId w:val="5"/>
              </w:numPr>
              <w:spacing w:after="40" w:line="240" w:lineRule="auto"/>
              <w:ind w:right="122"/>
              <w:rPr>
                <w:rFonts w:asciiTheme="minorHAnsi" w:hAnsiTheme="minorHAnsi" w:cstheme="minorHAnsi"/>
                <w:b/>
                <w:i/>
                <w:sz w:val="20"/>
                <w:szCs w:val="20"/>
              </w:rPr>
            </w:pPr>
            <w:r>
              <w:rPr>
                <w:rFonts w:asciiTheme="minorHAnsi" w:hAnsiTheme="minorHAnsi" w:cstheme="minorHAnsi"/>
                <w:sz w:val="20"/>
                <w:szCs w:val="20"/>
              </w:rPr>
              <w:t>Use</w:t>
            </w:r>
            <w:r w:rsidR="00306793" w:rsidRPr="00E07A7E">
              <w:rPr>
                <w:rFonts w:asciiTheme="minorHAnsi" w:hAnsiTheme="minorHAnsi" w:cstheme="minorHAnsi"/>
                <w:sz w:val="20"/>
                <w:szCs w:val="20"/>
              </w:rPr>
              <w:t xml:space="preserve"> conjunctions to express time and cause</w:t>
            </w:r>
            <w:r w:rsidR="00E07A7E">
              <w:rPr>
                <w:rFonts w:asciiTheme="minorHAnsi" w:hAnsiTheme="minorHAnsi" w:cstheme="minorHAnsi"/>
                <w:sz w:val="20"/>
                <w:szCs w:val="20"/>
              </w:rPr>
              <w:t xml:space="preserve"> </w:t>
            </w:r>
          </w:p>
          <w:p w:rsidR="007F49EA" w:rsidRPr="00F92A77" w:rsidRDefault="007F49EA" w:rsidP="007F49EA">
            <w:pPr>
              <w:pStyle w:val="bulletundertext"/>
              <w:numPr>
                <w:ilvl w:val="0"/>
                <w:numId w:val="0"/>
              </w:numPr>
              <w:spacing w:after="40" w:line="240" w:lineRule="auto"/>
              <w:ind w:right="122"/>
              <w:rPr>
                <w:rFonts w:asciiTheme="minorHAnsi" w:hAnsiTheme="minorHAnsi" w:cstheme="minorHAnsi"/>
                <w:b/>
                <w:i/>
                <w:sz w:val="16"/>
                <w:szCs w:val="20"/>
              </w:rPr>
            </w:pPr>
          </w:p>
          <w:p w:rsidR="00BC5379" w:rsidRDefault="00506ADD" w:rsidP="007F49EA">
            <w:pPr>
              <w:pStyle w:val="bulletundertext"/>
              <w:numPr>
                <w:ilvl w:val="0"/>
                <w:numId w:val="5"/>
              </w:numPr>
              <w:spacing w:after="40" w:line="240" w:lineRule="auto"/>
              <w:ind w:right="122"/>
              <w:rPr>
                <w:rFonts w:asciiTheme="minorHAnsi" w:hAnsiTheme="minorHAnsi" w:cstheme="minorHAnsi"/>
                <w:b/>
                <w:i/>
                <w:sz w:val="20"/>
                <w:szCs w:val="20"/>
              </w:rPr>
            </w:pPr>
            <w:r>
              <w:rPr>
                <w:rFonts w:asciiTheme="minorHAnsi" w:hAnsiTheme="minorHAnsi" w:cstheme="minorHAnsi"/>
                <w:b/>
                <w:i/>
                <w:sz w:val="20"/>
                <w:szCs w:val="20"/>
              </w:rPr>
              <w:t>Use</w:t>
            </w:r>
            <w:r w:rsidR="007F49EA" w:rsidRPr="007F49EA">
              <w:rPr>
                <w:rFonts w:asciiTheme="minorHAnsi" w:hAnsiTheme="minorHAnsi" w:cstheme="minorHAnsi"/>
                <w:b/>
                <w:i/>
                <w:sz w:val="20"/>
                <w:szCs w:val="20"/>
              </w:rPr>
              <w:t xml:space="preserve"> </w:t>
            </w:r>
            <w:r w:rsidR="00306793" w:rsidRPr="007F49EA">
              <w:rPr>
                <w:rFonts w:asciiTheme="minorHAnsi" w:hAnsiTheme="minorHAnsi" w:cstheme="minorHAnsi"/>
                <w:b/>
                <w:i/>
                <w:sz w:val="20"/>
                <w:szCs w:val="20"/>
              </w:rPr>
              <w:t xml:space="preserve"> </w:t>
            </w:r>
            <w:r w:rsidR="007F49EA" w:rsidRPr="007F49EA">
              <w:rPr>
                <w:rFonts w:asciiTheme="minorHAnsi" w:hAnsiTheme="minorHAnsi" w:cstheme="minorHAnsi"/>
                <w:b/>
                <w:i/>
                <w:sz w:val="20"/>
                <w:szCs w:val="20"/>
              </w:rPr>
              <w:t>direct speech and punctuate correctly</w:t>
            </w:r>
          </w:p>
          <w:p w:rsidR="007F49EA" w:rsidRPr="00F92A77" w:rsidRDefault="007F49EA" w:rsidP="007F49EA">
            <w:pPr>
              <w:pStyle w:val="bulletundertext"/>
              <w:numPr>
                <w:ilvl w:val="0"/>
                <w:numId w:val="0"/>
              </w:numPr>
              <w:spacing w:after="40" w:line="240" w:lineRule="auto"/>
              <w:ind w:left="357" w:right="122"/>
              <w:rPr>
                <w:rFonts w:asciiTheme="minorHAnsi" w:hAnsiTheme="minorHAnsi" w:cstheme="minorHAnsi"/>
                <w:b/>
                <w:i/>
                <w:sz w:val="16"/>
                <w:szCs w:val="20"/>
              </w:rPr>
            </w:pPr>
          </w:p>
          <w:p w:rsidR="007F49EA" w:rsidRPr="007F49EA" w:rsidRDefault="007F49EA" w:rsidP="007F49EA">
            <w:pPr>
              <w:pStyle w:val="bulletundertext"/>
              <w:numPr>
                <w:ilvl w:val="0"/>
                <w:numId w:val="5"/>
              </w:numPr>
              <w:spacing w:after="40" w:line="240" w:lineRule="auto"/>
              <w:ind w:right="122"/>
              <w:rPr>
                <w:rFonts w:asciiTheme="minorHAnsi" w:hAnsiTheme="minorHAnsi" w:cstheme="minorHAnsi"/>
                <w:b/>
                <w:i/>
                <w:sz w:val="20"/>
                <w:szCs w:val="20"/>
              </w:rPr>
            </w:pPr>
            <w:r w:rsidRPr="007F49EA">
              <w:rPr>
                <w:rFonts w:asciiTheme="minorHAnsi" w:hAnsiTheme="minorHAnsi" w:cstheme="minorHAnsi"/>
                <w:sz w:val="20"/>
              </w:rPr>
              <w:t>Possessive apostrophes for regular singular and plural nouns</w:t>
            </w:r>
          </w:p>
          <w:p w:rsidR="007F49EA" w:rsidRPr="00F92A77" w:rsidRDefault="007F49EA" w:rsidP="007F49EA">
            <w:pPr>
              <w:pStyle w:val="ListParagraph"/>
              <w:rPr>
                <w:rFonts w:cstheme="minorHAnsi"/>
                <w:b/>
                <w:i/>
                <w:sz w:val="16"/>
                <w:szCs w:val="20"/>
              </w:rPr>
            </w:pPr>
          </w:p>
          <w:p w:rsidR="007F49EA" w:rsidRPr="00F92A77" w:rsidRDefault="007F49EA" w:rsidP="007F49EA">
            <w:pPr>
              <w:pStyle w:val="ListParagraph"/>
              <w:numPr>
                <w:ilvl w:val="0"/>
                <w:numId w:val="5"/>
              </w:numPr>
              <w:spacing w:after="40"/>
              <w:rPr>
                <w:rFonts w:cstheme="minorHAnsi"/>
                <w:b/>
                <w:i/>
                <w:sz w:val="20"/>
                <w:szCs w:val="20"/>
              </w:rPr>
            </w:pPr>
            <w:r w:rsidRPr="00F92A77">
              <w:rPr>
                <w:rFonts w:cstheme="minorHAnsi"/>
                <w:sz w:val="20"/>
              </w:rPr>
              <w:t>Possessive pronouns</w:t>
            </w:r>
          </w:p>
          <w:p w:rsidR="00F92A77" w:rsidRPr="00F92A77" w:rsidRDefault="00F92A77" w:rsidP="00F92A77">
            <w:pPr>
              <w:spacing w:after="40"/>
              <w:rPr>
                <w:rFonts w:cstheme="minorHAnsi"/>
                <w:b/>
                <w:i/>
                <w:sz w:val="16"/>
                <w:szCs w:val="20"/>
              </w:rPr>
            </w:pPr>
          </w:p>
          <w:p w:rsidR="007F49EA" w:rsidRPr="00026A76" w:rsidRDefault="00506ADD" w:rsidP="007F49EA">
            <w:pPr>
              <w:pStyle w:val="ListParagraph"/>
              <w:numPr>
                <w:ilvl w:val="0"/>
                <w:numId w:val="5"/>
              </w:numPr>
              <w:spacing w:after="40"/>
              <w:rPr>
                <w:rFonts w:cstheme="minorHAnsi"/>
                <w:b/>
                <w:i/>
                <w:sz w:val="20"/>
                <w:szCs w:val="20"/>
              </w:rPr>
            </w:pPr>
            <w:r>
              <w:rPr>
                <w:rFonts w:cstheme="minorHAnsi"/>
                <w:sz w:val="20"/>
              </w:rPr>
              <w:t>Use</w:t>
            </w:r>
            <w:r w:rsidR="007F49EA" w:rsidRPr="007F49EA">
              <w:rPr>
                <w:rFonts w:cstheme="minorHAnsi"/>
                <w:sz w:val="20"/>
              </w:rPr>
              <w:t xml:space="preserve"> prepositions</w:t>
            </w:r>
            <w:r w:rsidR="007F49EA">
              <w:rPr>
                <w:rFonts w:cstheme="minorHAnsi"/>
                <w:sz w:val="20"/>
              </w:rPr>
              <w:t xml:space="preserve"> </w:t>
            </w:r>
          </w:p>
          <w:p w:rsidR="00026A76" w:rsidRPr="00026A76" w:rsidRDefault="00026A76" w:rsidP="00026A76">
            <w:pPr>
              <w:pStyle w:val="ListParagraph"/>
              <w:rPr>
                <w:rFonts w:cstheme="minorHAnsi"/>
                <w:b/>
                <w:i/>
                <w:sz w:val="20"/>
                <w:szCs w:val="20"/>
              </w:rPr>
            </w:pPr>
          </w:p>
          <w:p w:rsidR="00026A76" w:rsidRPr="00F92A77" w:rsidRDefault="00026A76" w:rsidP="00F92A77">
            <w:pPr>
              <w:pStyle w:val="ListParagraph"/>
              <w:numPr>
                <w:ilvl w:val="0"/>
                <w:numId w:val="5"/>
              </w:numPr>
              <w:spacing w:after="40"/>
              <w:ind w:right="122"/>
              <w:rPr>
                <w:rFonts w:cstheme="minorHAnsi"/>
                <w:color w:val="FF0000"/>
                <w:sz w:val="20"/>
                <w:szCs w:val="20"/>
              </w:rPr>
            </w:pPr>
            <w:r w:rsidRPr="00F92A77">
              <w:rPr>
                <w:rFonts w:cstheme="minorHAnsi"/>
                <w:sz w:val="20"/>
              </w:rPr>
              <w:t>Expanded noun</w:t>
            </w:r>
          </w:p>
          <w:p w:rsidR="00F92A77" w:rsidRPr="00F92A77" w:rsidRDefault="00F92A77" w:rsidP="00F92A77">
            <w:pPr>
              <w:spacing w:after="40"/>
              <w:ind w:right="122"/>
              <w:rPr>
                <w:rFonts w:cstheme="minorHAnsi"/>
                <w:color w:val="FF0000"/>
                <w:sz w:val="16"/>
                <w:szCs w:val="20"/>
              </w:rPr>
            </w:pPr>
          </w:p>
          <w:p w:rsidR="00026A76" w:rsidRDefault="00026A76" w:rsidP="00026A76">
            <w:pPr>
              <w:pStyle w:val="bulletundernumbered"/>
              <w:numPr>
                <w:ilvl w:val="0"/>
                <w:numId w:val="5"/>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b/>
                <w:i/>
                <w:sz w:val="20"/>
                <w:szCs w:val="20"/>
              </w:rPr>
              <w:t xml:space="preserve">Proof-read for spelling and punctuation errors e.g. </w:t>
            </w:r>
            <w:r w:rsidRPr="007F49EA">
              <w:rPr>
                <w:rFonts w:asciiTheme="minorHAnsi" w:hAnsiTheme="minorHAnsi" w:cstheme="minorHAnsi"/>
                <w:color w:val="FF0000"/>
                <w:sz w:val="20"/>
                <w:szCs w:val="20"/>
              </w:rPr>
              <w:t xml:space="preserve"> corrects repetitious language, verb/subject disagreement or lapses in tense</w:t>
            </w:r>
          </w:p>
          <w:p w:rsidR="00E07A7E" w:rsidRPr="00F92A77" w:rsidRDefault="00E07A7E" w:rsidP="00E07A7E">
            <w:pPr>
              <w:pStyle w:val="bulletundernumbered"/>
              <w:numPr>
                <w:ilvl w:val="0"/>
                <w:numId w:val="0"/>
              </w:numPr>
              <w:spacing w:after="40" w:line="240" w:lineRule="auto"/>
              <w:ind w:right="122"/>
              <w:rPr>
                <w:rFonts w:asciiTheme="minorHAnsi" w:hAnsiTheme="minorHAnsi" w:cstheme="minorHAnsi"/>
                <w:color w:val="FF0000"/>
                <w:sz w:val="16"/>
                <w:szCs w:val="20"/>
              </w:rPr>
            </w:pPr>
          </w:p>
          <w:p w:rsidR="00026A76" w:rsidRPr="00F92A77" w:rsidRDefault="00E07A7E" w:rsidP="00E07A7E">
            <w:pPr>
              <w:pStyle w:val="bulletundernumbered"/>
              <w:numPr>
                <w:ilvl w:val="0"/>
                <w:numId w:val="5"/>
              </w:numPr>
              <w:spacing w:after="40" w:line="240" w:lineRule="auto"/>
              <w:ind w:right="122"/>
              <w:rPr>
                <w:rFonts w:cstheme="minorHAnsi"/>
                <w:b/>
                <w:i/>
                <w:sz w:val="20"/>
                <w:szCs w:val="20"/>
              </w:rPr>
            </w:pPr>
            <w:r>
              <w:rPr>
                <w:rFonts w:asciiTheme="minorHAnsi" w:hAnsiTheme="minorHAnsi" w:cstheme="minorHAnsi"/>
                <w:sz w:val="20"/>
                <w:szCs w:val="20"/>
              </w:rPr>
              <w:t>P</w:t>
            </w:r>
            <w:r w:rsidR="00506ADD">
              <w:rPr>
                <w:rFonts w:asciiTheme="minorHAnsi" w:hAnsiTheme="minorHAnsi" w:cstheme="minorHAnsi"/>
                <w:sz w:val="20"/>
                <w:szCs w:val="20"/>
              </w:rPr>
              <w:t>ropose</w:t>
            </w:r>
            <w:r w:rsidR="00026A76" w:rsidRPr="007F49EA">
              <w:rPr>
                <w:rFonts w:asciiTheme="minorHAnsi" w:hAnsiTheme="minorHAnsi" w:cstheme="minorHAnsi"/>
                <w:sz w:val="20"/>
                <w:szCs w:val="20"/>
              </w:rPr>
              <w:t xml:space="preserve"> changes to grammar and vocabulary to improve consistency, including the accurate use of pronouns in sentences</w:t>
            </w:r>
          </w:p>
          <w:p w:rsidR="00F92A77" w:rsidRPr="00F92A77" w:rsidRDefault="00F92A77" w:rsidP="00F92A77">
            <w:pPr>
              <w:pStyle w:val="bulletundernumbered"/>
              <w:numPr>
                <w:ilvl w:val="0"/>
                <w:numId w:val="0"/>
              </w:numPr>
              <w:spacing w:after="40" w:line="240" w:lineRule="auto"/>
              <w:ind w:right="122"/>
              <w:rPr>
                <w:rFonts w:cstheme="minorHAnsi"/>
                <w:b/>
                <w:i/>
                <w:sz w:val="16"/>
                <w:szCs w:val="20"/>
              </w:rPr>
            </w:pPr>
          </w:p>
          <w:p w:rsidR="00F92A77" w:rsidRPr="00026A76" w:rsidRDefault="00506ADD" w:rsidP="00F92A77">
            <w:pPr>
              <w:pStyle w:val="bulletundertext"/>
              <w:numPr>
                <w:ilvl w:val="0"/>
                <w:numId w:val="5"/>
              </w:numPr>
              <w:spacing w:after="40" w:line="240" w:lineRule="auto"/>
              <w:ind w:right="122" w:hanging="286"/>
              <w:rPr>
                <w:rFonts w:cstheme="minorHAnsi"/>
                <w:b/>
                <w:i/>
                <w:sz w:val="20"/>
                <w:szCs w:val="20"/>
              </w:rPr>
            </w:pPr>
            <w:r>
              <w:rPr>
                <w:rFonts w:asciiTheme="minorHAnsi" w:hAnsiTheme="minorHAnsi" w:cstheme="minorHAnsi"/>
                <w:color w:val="FF0000"/>
                <w:sz w:val="20"/>
                <w:szCs w:val="20"/>
              </w:rPr>
              <w:t>Develop</w:t>
            </w:r>
            <w:r w:rsidR="00F92A77" w:rsidRPr="008A4E9B">
              <w:rPr>
                <w:rFonts w:asciiTheme="minorHAnsi" w:hAnsiTheme="minorHAnsi" w:cstheme="minorHAnsi"/>
                <w:color w:val="FF0000"/>
                <w:sz w:val="20"/>
                <w:szCs w:val="20"/>
              </w:rPr>
              <w:t xml:space="preserve"> </w:t>
            </w:r>
            <w:r w:rsidR="00F92A77">
              <w:rPr>
                <w:rFonts w:asciiTheme="minorHAnsi" w:hAnsiTheme="minorHAnsi" w:cstheme="minorHAnsi"/>
                <w:color w:val="FF0000"/>
                <w:sz w:val="20"/>
                <w:szCs w:val="20"/>
              </w:rPr>
              <w:t xml:space="preserve">sufficient </w:t>
            </w:r>
            <w:r w:rsidR="00F92A77" w:rsidRPr="008A4E9B">
              <w:rPr>
                <w:rFonts w:asciiTheme="minorHAnsi" w:hAnsiTheme="minorHAnsi" w:cstheme="minorHAnsi"/>
                <w:color w:val="FF0000"/>
                <w:sz w:val="20"/>
                <w:szCs w:val="20"/>
              </w:rPr>
              <w:t>understanding of the concepts set out in the attached Ha</w:t>
            </w:r>
            <w:r w:rsidR="00F92A77">
              <w:rPr>
                <w:rFonts w:asciiTheme="minorHAnsi" w:hAnsiTheme="minorHAnsi" w:cstheme="minorHAnsi"/>
                <w:color w:val="FF0000"/>
                <w:sz w:val="20"/>
                <w:szCs w:val="20"/>
              </w:rPr>
              <w:t xml:space="preserve">mpshire Additional Guidance </w:t>
            </w:r>
            <w:r w:rsidR="00F92A77" w:rsidRPr="008A4E9B">
              <w:rPr>
                <w:rFonts w:asciiTheme="minorHAnsi" w:hAnsiTheme="minorHAnsi" w:cstheme="minorHAnsi"/>
                <w:color w:val="FF0000"/>
                <w:sz w:val="20"/>
                <w:szCs w:val="20"/>
              </w:rPr>
              <w:t>VGP</w:t>
            </w:r>
            <w:r w:rsidR="00F92A77">
              <w:rPr>
                <w:rFonts w:asciiTheme="minorHAnsi" w:hAnsiTheme="minorHAnsi" w:cstheme="minorHAnsi"/>
                <w:color w:val="FF0000"/>
                <w:sz w:val="20"/>
                <w:szCs w:val="20"/>
              </w:rPr>
              <w:t xml:space="preserve"> P</w:t>
            </w:r>
            <w:r w:rsidR="00F92A77" w:rsidRPr="008A4E9B">
              <w:rPr>
                <w:rFonts w:asciiTheme="minorHAnsi" w:hAnsiTheme="minorHAnsi" w:cstheme="minorHAnsi"/>
                <w:color w:val="FF0000"/>
                <w:sz w:val="20"/>
                <w:szCs w:val="20"/>
              </w:rPr>
              <w:t>hase 1</w:t>
            </w:r>
          </w:p>
        </w:tc>
      </w:tr>
    </w:tbl>
    <w:p w:rsidR="007F49EA" w:rsidRDefault="007F49EA" w:rsidP="00D21E91">
      <w:pPr>
        <w:rPr>
          <w:rFonts w:ascii="Gill Sans MT" w:hAnsi="Gill Sans MT" w:cstheme="minorHAnsi"/>
          <w:color w:val="FF0000"/>
          <w:sz w:val="20"/>
          <w:szCs w:val="20"/>
        </w:rPr>
      </w:pPr>
    </w:p>
    <w:p w:rsidR="007F49EA" w:rsidRDefault="007F49EA">
      <w:pPr>
        <w:rPr>
          <w:rFonts w:ascii="Gill Sans MT" w:hAnsi="Gill Sans MT" w:cstheme="minorHAnsi"/>
          <w:color w:val="FF0000"/>
          <w:sz w:val="20"/>
          <w:szCs w:val="20"/>
        </w:rPr>
      </w:pPr>
      <w:r>
        <w:rPr>
          <w:rFonts w:ascii="Gill Sans MT" w:hAnsi="Gill Sans MT" w:cstheme="minorHAnsi"/>
          <w:color w:val="FF0000"/>
          <w:sz w:val="20"/>
          <w:szCs w:val="20"/>
        </w:rPr>
        <w:br w:type="page"/>
      </w:r>
    </w:p>
    <w:p w:rsidR="007F49EA" w:rsidRDefault="007F49EA" w:rsidP="00D21E91">
      <w:pPr>
        <w:rPr>
          <w:rFonts w:ascii="Gill Sans MT" w:hAnsi="Gill Sans MT" w:cstheme="minorHAnsi"/>
          <w:color w:val="FF0000"/>
          <w:sz w:val="20"/>
          <w:szCs w:val="20"/>
        </w:rPr>
      </w:pPr>
    </w:p>
    <w:tbl>
      <w:tblPr>
        <w:tblW w:w="21972" w:type="dxa"/>
        <w:tblInd w:w="-743" w:type="dxa"/>
        <w:tblLayout w:type="fixed"/>
        <w:tblCellMar>
          <w:left w:w="10" w:type="dxa"/>
          <w:right w:w="10" w:type="dxa"/>
        </w:tblCellMar>
        <w:tblLook w:val="0000" w:firstRow="0" w:lastRow="0" w:firstColumn="0" w:lastColumn="0" w:noHBand="0" w:noVBand="0"/>
      </w:tblPr>
      <w:tblGrid>
        <w:gridCol w:w="281"/>
        <w:gridCol w:w="283"/>
        <w:gridCol w:w="568"/>
        <w:gridCol w:w="3403"/>
        <w:gridCol w:w="3544"/>
        <w:gridCol w:w="3544"/>
        <w:gridCol w:w="3828"/>
        <w:gridCol w:w="3403"/>
        <w:gridCol w:w="3118"/>
      </w:tblGrid>
      <w:tr w:rsidR="007F49EA" w:rsidRPr="00EC06DD" w:rsidTr="008D675A">
        <w:tc>
          <w:tcPr>
            <w:tcW w:w="1132"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rsidR="007F49EA" w:rsidRPr="002A39F1" w:rsidRDefault="007F49EA" w:rsidP="00D13FC4">
            <w:pPr>
              <w:spacing w:after="40" w:line="240" w:lineRule="auto"/>
              <w:jc w:val="center"/>
              <w:rPr>
                <w:rFonts w:cstheme="minorHAnsi"/>
                <w:b/>
                <w:sz w:val="18"/>
                <w:szCs w:val="20"/>
              </w:rPr>
            </w:pPr>
            <w:r w:rsidRPr="0042204C">
              <w:rPr>
                <w:rFonts w:cstheme="minorHAnsi"/>
                <w:b/>
                <w:sz w:val="32"/>
                <w:szCs w:val="20"/>
              </w:rPr>
              <w:t xml:space="preserve">Year </w:t>
            </w:r>
            <w:r>
              <w:rPr>
                <w:rFonts w:cstheme="minorHAnsi"/>
                <w:b/>
                <w:sz w:val="32"/>
                <w:szCs w:val="20"/>
              </w:rPr>
              <w:t>4</w:t>
            </w:r>
          </w:p>
        </w:tc>
        <w:tc>
          <w:tcPr>
            <w:tcW w:w="20840"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rsidR="007F49EA" w:rsidRPr="0042204C" w:rsidRDefault="007F49EA" w:rsidP="00D13FC4">
            <w:pPr>
              <w:spacing w:after="40" w:line="240" w:lineRule="auto"/>
              <w:jc w:val="center"/>
              <w:rPr>
                <w:rFonts w:cstheme="minorHAnsi"/>
                <w:b/>
                <w:sz w:val="30"/>
                <w:szCs w:val="20"/>
              </w:rPr>
            </w:pPr>
            <w:r w:rsidRPr="0042204C">
              <w:rPr>
                <w:rFonts w:cstheme="minorHAnsi"/>
                <w:b/>
                <w:sz w:val="30"/>
                <w:szCs w:val="20"/>
              </w:rPr>
              <w:t>WRITING</w:t>
            </w:r>
          </w:p>
        </w:tc>
      </w:tr>
      <w:tr w:rsidR="007F49EA" w:rsidRPr="00EC06DD" w:rsidTr="00E07A7E">
        <w:tc>
          <w:tcPr>
            <w:tcW w:w="1132"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7F49EA" w:rsidRPr="002A39F1" w:rsidRDefault="007F49EA" w:rsidP="00D13FC4">
            <w:pPr>
              <w:spacing w:after="40" w:line="240" w:lineRule="auto"/>
              <w:jc w:val="center"/>
              <w:rPr>
                <w:rFonts w:cstheme="minorHAnsi"/>
                <w:b/>
                <w:sz w:val="18"/>
                <w:szCs w:val="20"/>
              </w:rPr>
            </w:pPr>
          </w:p>
        </w:tc>
        <w:tc>
          <w:tcPr>
            <w:tcW w:w="3403" w:type="dxa"/>
            <w:tcBorders>
              <w:top w:val="single" w:sz="12" w:space="0" w:color="auto"/>
              <w:left w:val="single" w:sz="18" w:space="0" w:color="auto"/>
              <w:bottom w:val="single" w:sz="18" w:space="0" w:color="auto"/>
              <w:right w:val="single" w:sz="12" w:space="0" w:color="auto"/>
            </w:tcBorders>
            <w:shd w:val="clear" w:color="auto" w:fill="B6DDE8"/>
            <w:vAlign w:val="center"/>
          </w:tcPr>
          <w:p w:rsidR="007F49EA" w:rsidRPr="00506ADD" w:rsidRDefault="007F49EA" w:rsidP="007F49EA">
            <w:pPr>
              <w:spacing w:after="40" w:line="240" w:lineRule="auto"/>
              <w:jc w:val="center"/>
              <w:rPr>
                <w:rFonts w:cstheme="minorHAnsi"/>
                <w:b/>
              </w:rPr>
            </w:pPr>
            <w:r w:rsidRPr="00506ADD">
              <w:rPr>
                <w:rFonts w:cstheme="minorHAnsi"/>
                <w:b/>
              </w:rPr>
              <w:t>Transcription</w:t>
            </w:r>
          </w:p>
        </w:tc>
        <w:tc>
          <w:tcPr>
            <w:tcW w:w="3544"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rsidR="007F49EA" w:rsidRPr="00506ADD" w:rsidRDefault="007F49EA" w:rsidP="007F49EA">
            <w:pPr>
              <w:spacing w:after="40" w:line="240" w:lineRule="auto"/>
              <w:jc w:val="center"/>
              <w:rPr>
                <w:rFonts w:cstheme="minorHAnsi"/>
                <w:b/>
              </w:rPr>
            </w:pPr>
            <w:r w:rsidRPr="00506ADD">
              <w:rPr>
                <w:rFonts w:cstheme="minorHAnsi"/>
                <w:b/>
              </w:rPr>
              <w:t>Handwriting</w:t>
            </w:r>
          </w:p>
        </w:tc>
        <w:tc>
          <w:tcPr>
            <w:tcW w:w="3544" w:type="dxa"/>
            <w:tcBorders>
              <w:top w:val="single" w:sz="12" w:space="0" w:color="auto"/>
              <w:left w:val="single" w:sz="12" w:space="0" w:color="auto"/>
              <w:bottom w:val="single" w:sz="18" w:space="0" w:color="auto"/>
              <w:right w:val="single" w:sz="12" w:space="0" w:color="auto"/>
            </w:tcBorders>
            <w:shd w:val="clear" w:color="auto" w:fill="B6DDE8"/>
          </w:tcPr>
          <w:p w:rsidR="007F49EA" w:rsidRPr="00506ADD" w:rsidRDefault="007F49EA" w:rsidP="00D13FC4">
            <w:pPr>
              <w:spacing w:after="40" w:line="240" w:lineRule="auto"/>
              <w:jc w:val="center"/>
              <w:rPr>
                <w:rFonts w:cstheme="minorHAnsi"/>
                <w:b/>
              </w:rPr>
            </w:pPr>
            <w:r w:rsidRPr="00506ADD">
              <w:rPr>
                <w:rFonts w:cstheme="minorHAnsi"/>
                <w:b/>
              </w:rPr>
              <w:t>Composition</w:t>
            </w:r>
          </w:p>
          <w:p w:rsidR="007F49EA" w:rsidRPr="00506ADD" w:rsidRDefault="007F49EA" w:rsidP="00D13FC4">
            <w:pPr>
              <w:spacing w:after="40" w:line="240" w:lineRule="auto"/>
              <w:jc w:val="center"/>
              <w:rPr>
                <w:rFonts w:cstheme="minorHAnsi"/>
              </w:rPr>
            </w:pPr>
            <w:r w:rsidRPr="00506ADD">
              <w:rPr>
                <w:rFonts w:cstheme="minorHAnsi"/>
              </w:rPr>
              <w:t>Composition and Effect</w:t>
            </w:r>
          </w:p>
        </w:tc>
        <w:tc>
          <w:tcPr>
            <w:tcW w:w="3828"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tcPr>
          <w:p w:rsidR="007F49EA" w:rsidRPr="00506ADD" w:rsidRDefault="007F49EA" w:rsidP="00D13FC4">
            <w:pPr>
              <w:spacing w:after="40" w:line="240" w:lineRule="auto"/>
              <w:jc w:val="center"/>
              <w:rPr>
                <w:rFonts w:cstheme="minorHAnsi"/>
                <w:b/>
              </w:rPr>
            </w:pPr>
            <w:r w:rsidRPr="00506ADD">
              <w:rPr>
                <w:rFonts w:cstheme="minorHAnsi"/>
                <w:b/>
              </w:rPr>
              <w:t>Composition</w:t>
            </w:r>
          </w:p>
          <w:p w:rsidR="007F49EA" w:rsidRPr="00506ADD" w:rsidRDefault="007F49EA" w:rsidP="00D13FC4">
            <w:pPr>
              <w:spacing w:after="40" w:line="240" w:lineRule="auto"/>
              <w:jc w:val="center"/>
              <w:rPr>
                <w:rFonts w:cstheme="minorHAnsi"/>
              </w:rPr>
            </w:pPr>
            <w:r w:rsidRPr="00506ADD">
              <w:rPr>
                <w:rFonts w:cstheme="minorHAnsi"/>
              </w:rPr>
              <w:t>Text Structure and Organisation</w:t>
            </w:r>
          </w:p>
        </w:tc>
        <w:tc>
          <w:tcPr>
            <w:tcW w:w="3403" w:type="dxa"/>
            <w:tcBorders>
              <w:top w:val="single" w:sz="12" w:space="0" w:color="auto"/>
              <w:left w:val="single" w:sz="12" w:space="0" w:color="auto"/>
              <w:bottom w:val="single" w:sz="18" w:space="0" w:color="auto"/>
              <w:right w:val="single" w:sz="18" w:space="0" w:color="auto"/>
            </w:tcBorders>
            <w:shd w:val="clear" w:color="auto" w:fill="B6DDE8"/>
          </w:tcPr>
          <w:p w:rsidR="007F49EA" w:rsidRPr="00506ADD" w:rsidRDefault="007F49EA" w:rsidP="00D13FC4">
            <w:pPr>
              <w:spacing w:after="40" w:line="240" w:lineRule="auto"/>
              <w:jc w:val="center"/>
              <w:rPr>
                <w:rFonts w:cstheme="minorHAnsi"/>
                <w:b/>
              </w:rPr>
            </w:pPr>
            <w:r w:rsidRPr="00506ADD">
              <w:rPr>
                <w:rFonts w:cstheme="minorHAnsi"/>
                <w:b/>
              </w:rPr>
              <w:t>Composition</w:t>
            </w:r>
          </w:p>
          <w:p w:rsidR="007F49EA" w:rsidRPr="00506ADD" w:rsidRDefault="007F49EA" w:rsidP="007F49EA">
            <w:pPr>
              <w:spacing w:after="40" w:line="240" w:lineRule="auto"/>
              <w:jc w:val="center"/>
              <w:rPr>
                <w:rFonts w:cstheme="minorHAnsi"/>
              </w:rPr>
            </w:pPr>
            <w:r w:rsidRPr="00506ADD">
              <w:rPr>
                <w:rFonts w:cstheme="minorHAnsi"/>
              </w:rPr>
              <w:t xml:space="preserve">Sentence Structure </w:t>
            </w:r>
          </w:p>
        </w:tc>
        <w:tc>
          <w:tcPr>
            <w:tcW w:w="3118" w:type="dxa"/>
            <w:tcBorders>
              <w:top w:val="single" w:sz="12" w:space="0" w:color="auto"/>
              <w:left w:val="single" w:sz="12" w:space="0" w:color="auto"/>
              <w:bottom w:val="single" w:sz="18" w:space="0" w:color="auto"/>
              <w:right w:val="single" w:sz="18" w:space="0" w:color="auto"/>
            </w:tcBorders>
            <w:shd w:val="clear" w:color="auto" w:fill="B6DDE8"/>
          </w:tcPr>
          <w:p w:rsidR="007F49EA" w:rsidRPr="00506ADD" w:rsidRDefault="007F49EA" w:rsidP="00D13FC4">
            <w:pPr>
              <w:spacing w:after="40" w:line="240" w:lineRule="auto"/>
              <w:jc w:val="center"/>
              <w:rPr>
                <w:rFonts w:cstheme="minorHAnsi"/>
                <w:b/>
              </w:rPr>
            </w:pPr>
            <w:r w:rsidRPr="00506ADD">
              <w:rPr>
                <w:rFonts w:cstheme="minorHAnsi"/>
                <w:b/>
              </w:rPr>
              <w:t>Vocabulary, grammar and punctuation</w:t>
            </w:r>
          </w:p>
        </w:tc>
      </w:tr>
      <w:tr w:rsidR="007F49EA" w:rsidTr="00E07A7E">
        <w:trPr>
          <w:cantSplit/>
          <w:trHeight w:val="1134"/>
        </w:trPr>
        <w:tc>
          <w:tcPr>
            <w:tcW w:w="281"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7F49EA" w:rsidRPr="00FD6312" w:rsidRDefault="007F49EA" w:rsidP="00D13FC4">
            <w:pPr>
              <w:spacing w:after="40" w:line="240" w:lineRule="auto"/>
              <w:ind w:left="113" w:right="113"/>
              <w:jc w:val="center"/>
              <w:rPr>
                <w:rFonts w:cstheme="minorHAnsi"/>
                <w:b/>
                <w:sz w:val="2"/>
                <w:szCs w:val="20"/>
              </w:rPr>
            </w:pPr>
          </w:p>
        </w:tc>
        <w:tc>
          <w:tcPr>
            <w:tcW w:w="851"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rsidR="007F49EA" w:rsidRPr="002A39F1" w:rsidRDefault="007F49EA" w:rsidP="00D13FC4">
            <w:pPr>
              <w:spacing w:after="40" w:line="240" w:lineRule="auto"/>
              <w:ind w:left="113" w:right="113"/>
              <w:jc w:val="center"/>
              <w:rPr>
                <w:rFonts w:cstheme="minorHAnsi"/>
                <w:b/>
                <w:sz w:val="38"/>
                <w:szCs w:val="20"/>
              </w:rPr>
            </w:pPr>
            <w:r>
              <w:rPr>
                <w:rFonts w:cstheme="minorHAnsi"/>
                <w:b/>
                <w:sz w:val="38"/>
                <w:szCs w:val="20"/>
              </w:rPr>
              <w:t xml:space="preserve">Phase </w:t>
            </w:r>
            <w:r w:rsidR="00F92A77">
              <w:rPr>
                <w:rFonts w:cstheme="minorHAnsi"/>
                <w:b/>
                <w:sz w:val="38"/>
                <w:szCs w:val="20"/>
              </w:rPr>
              <w:t>2</w:t>
            </w:r>
          </w:p>
        </w:tc>
        <w:tc>
          <w:tcPr>
            <w:tcW w:w="3403" w:type="dxa"/>
            <w:tcBorders>
              <w:top w:val="single" w:sz="18" w:space="0" w:color="auto"/>
              <w:left w:val="single" w:sz="18" w:space="0" w:color="auto"/>
              <w:bottom w:val="single" w:sz="18" w:space="0" w:color="auto"/>
              <w:right w:val="single" w:sz="12" w:space="0" w:color="auto"/>
            </w:tcBorders>
            <w:shd w:val="clear" w:color="auto" w:fill="auto"/>
          </w:tcPr>
          <w:p w:rsidR="007F49EA" w:rsidRDefault="007F49EA" w:rsidP="00F92A77">
            <w:pPr>
              <w:pStyle w:val="bulletundertext"/>
              <w:numPr>
                <w:ilvl w:val="0"/>
                <w:numId w:val="5"/>
              </w:numPr>
              <w:spacing w:after="40" w:line="240" w:lineRule="auto"/>
              <w:ind w:right="122"/>
              <w:rPr>
                <w:rFonts w:asciiTheme="minorHAnsi" w:hAnsiTheme="minorHAnsi" w:cstheme="minorHAnsi"/>
                <w:sz w:val="20"/>
                <w:szCs w:val="20"/>
              </w:rPr>
            </w:pPr>
            <w:r w:rsidRPr="007F49EA">
              <w:rPr>
                <w:rFonts w:asciiTheme="minorHAnsi" w:hAnsiTheme="minorHAnsi" w:cstheme="minorHAnsi"/>
                <w:sz w:val="20"/>
                <w:szCs w:val="20"/>
              </w:rPr>
              <w:t>Place the possessive apostrophe accurately in words with irregular plurals</w:t>
            </w:r>
          </w:p>
          <w:p w:rsidR="00F92A77" w:rsidRPr="007F49EA" w:rsidRDefault="00F92A77" w:rsidP="00F92A77">
            <w:pPr>
              <w:pStyle w:val="bulletundertext"/>
              <w:numPr>
                <w:ilvl w:val="0"/>
                <w:numId w:val="0"/>
              </w:numPr>
              <w:spacing w:after="40" w:line="240" w:lineRule="auto"/>
              <w:ind w:left="357" w:right="122"/>
              <w:rPr>
                <w:rFonts w:asciiTheme="minorHAnsi" w:hAnsiTheme="minorHAnsi" w:cstheme="minorHAnsi"/>
                <w:sz w:val="20"/>
                <w:szCs w:val="20"/>
              </w:rPr>
            </w:pPr>
          </w:p>
          <w:p w:rsidR="00F92A77" w:rsidRDefault="00506ADD" w:rsidP="00F92A77">
            <w:pPr>
              <w:pStyle w:val="bulletundertext"/>
              <w:numPr>
                <w:ilvl w:val="0"/>
                <w:numId w:val="5"/>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Apply</w:t>
            </w:r>
            <w:r w:rsidR="00F92A77" w:rsidRPr="008A4E9B">
              <w:rPr>
                <w:rFonts w:asciiTheme="minorHAnsi" w:hAnsiTheme="minorHAnsi" w:cstheme="minorHAnsi"/>
                <w:color w:val="FF0000"/>
                <w:sz w:val="20"/>
                <w:szCs w:val="20"/>
              </w:rPr>
              <w:t xml:space="preserve"> simple spelling rules and guidance, as listed in </w:t>
            </w:r>
            <w:proofErr w:type="spellStart"/>
            <w:r w:rsidR="00F92A77">
              <w:rPr>
                <w:rFonts w:asciiTheme="minorHAnsi" w:hAnsiTheme="minorHAnsi" w:cstheme="minorHAnsi"/>
                <w:color w:val="FF0000"/>
                <w:sz w:val="20"/>
                <w:szCs w:val="20"/>
              </w:rPr>
              <w:t>Yr</w:t>
            </w:r>
            <w:proofErr w:type="spellEnd"/>
            <w:r w:rsidR="00F92A77">
              <w:rPr>
                <w:rFonts w:asciiTheme="minorHAnsi" w:hAnsiTheme="minorHAnsi" w:cstheme="minorHAnsi"/>
                <w:color w:val="FF0000"/>
                <w:sz w:val="20"/>
                <w:szCs w:val="20"/>
              </w:rPr>
              <w:t xml:space="preserve"> 4</w:t>
            </w:r>
            <w:r w:rsidR="00F92A77" w:rsidRPr="008A4E9B">
              <w:rPr>
                <w:rFonts w:asciiTheme="minorHAnsi" w:hAnsiTheme="minorHAnsi" w:cstheme="minorHAnsi"/>
                <w:color w:val="FF0000"/>
                <w:sz w:val="20"/>
                <w:szCs w:val="20"/>
              </w:rPr>
              <w:t xml:space="preserve"> </w:t>
            </w:r>
            <w:r w:rsidR="00F92A77">
              <w:rPr>
                <w:rFonts w:asciiTheme="minorHAnsi" w:hAnsiTheme="minorHAnsi" w:cstheme="minorHAnsi"/>
                <w:color w:val="FF0000"/>
                <w:sz w:val="20"/>
                <w:szCs w:val="20"/>
              </w:rPr>
              <w:t xml:space="preserve">Hampshire </w:t>
            </w:r>
            <w:r w:rsidR="00F92A77" w:rsidRPr="008A4E9B">
              <w:rPr>
                <w:rFonts w:asciiTheme="minorHAnsi" w:hAnsiTheme="minorHAnsi" w:cstheme="minorHAnsi"/>
                <w:color w:val="FF0000"/>
                <w:sz w:val="20"/>
                <w:szCs w:val="20"/>
              </w:rPr>
              <w:t xml:space="preserve">Spelling  Guidance </w:t>
            </w:r>
            <w:r w:rsidR="00F92A77">
              <w:rPr>
                <w:rFonts w:asciiTheme="minorHAnsi" w:hAnsiTheme="minorHAnsi" w:cstheme="minorHAnsi"/>
                <w:color w:val="FF0000"/>
                <w:sz w:val="20"/>
                <w:szCs w:val="20"/>
              </w:rPr>
              <w:t>Spring</w:t>
            </w:r>
            <w:r w:rsidR="00F92A77" w:rsidRPr="008A4E9B">
              <w:rPr>
                <w:rFonts w:asciiTheme="minorHAnsi" w:hAnsiTheme="minorHAnsi" w:cstheme="minorHAnsi"/>
                <w:color w:val="FF0000"/>
                <w:sz w:val="20"/>
                <w:szCs w:val="20"/>
              </w:rPr>
              <w:t xml:space="preserve"> Term</w:t>
            </w:r>
          </w:p>
          <w:p w:rsidR="007F49EA" w:rsidRDefault="007F49EA" w:rsidP="00D13FC4">
            <w:pPr>
              <w:pStyle w:val="bulletundernumbered"/>
              <w:numPr>
                <w:ilvl w:val="0"/>
                <w:numId w:val="0"/>
              </w:numPr>
              <w:spacing w:after="40" w:line="240" w:lineRule="auto"/>
              <w:ind w:right="132"/>
              <w:rPr>
                <w:rFonts w:asciiTheme="minorHAnsi" w:hAnsiTheme="minorHAnsi" w:cstheme="minorHAnsi"/>
                <w:sz w:val="20"/>
                <w:szCs w:val="20"/>
              </w:rPr>
            </w:pPr>
          </w:p>
          <w:p w:rsidR="00F92A77" w:rsidRPr="007F49EA" w:rsidRDefault="00F92A77" w:rsidP="00D13FC4">
            <w:pPr>
              <w:pStyle w:val="bulletundernumbered"/>
              <w:numPr>
                <w:ilvl w:val="0"/>
                <w:numId w:val="0"/>
              </w:numPr>
              <w:spacing w:after="40" w:line="240" w:lineRule="auto"/>
              <w:ind w:right="132"/>
              <w:rPr>
                <w:rFonts w:asciiTheme="minorHAnsi" w:hAnsiTheme="minorHAnsi" w:cstheme="minorHAnsi"/>
                <w:sz w:val="20"/>
                <w:szCs w:val="20"/>
              </w:rPr>
            </w:pPr>
          </w:p>
        </w:tc>
        <w:tc>
          <w:tcPr>
            <w:tcW w:w="35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vAlign w:val="center"/>
          </w:tcPr>
          <w:p w:rsidR="007F49EA" w:rsidRPr="007F49EA" w:rsidRDefault="007F49EA" w:rsidP="00D13FC4">
            <w:pPr>
              <w:pStyle w:val="bulletundertext"/>
              <w:numPr>
                <w:ilvl w:val="0"/>
                <w:numId w:val="0"/>
              </w:numPr>
              <w:spacing w:after="40" w:line="240" w:lineRule="auto"/>
              <w:ind w:right="132"/>
              <w:jc w:val="center"/>
              <w:rPr>
                <w:rFonts w:asciiTheme="minorHAnsi" w:hAnsiTheme="minorHAnsi" w:cstheme="minorHAnsi"/>
                <w:sz w:val="20"/>
                <w:szCs w:val="20"/>
              </w:rPr>
            </w:pPr>
          </w:p>
        </w:tc>
        <w:tc>
          <w:tcPr>
            <w:tcW w:w="3544" w:type="dxa"/>
            <w:tcBorders>
              <w:top w:val="single" w:sz="18" w:space="0" w:color="auto"/>
              <w:left w:val="single" w:sz="12" w:space="0" w:color="auto"/>
              <w:bottom w:val="single" w:sz="18" w:space="0" w:color="auto"/>
              <w:right w:val="single" w:sz="12" w:space="0" w:color="auto"/>
            </w:tcBorders>
            <w:shd w:val="clear" w:color="auto" w:fill="auto"/>
          </w:tcPr>
          <w:p w:rsidR="007F49EA" w:rsidRPr="007F49EA" w:rsidRDefault="007F49EA" w:rsidP="00F92A77">
            <w:pPr>
              <w:pStyle w:val="bulletundernumbered"/>
              <w:numPr>
                <w:ilvl w:val="0"/>
                <w:numId w:val="8"/>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sz w:val="20"/>
                <w:szCs w:val="20"/>
              </w:rPr>
              <w:t>When discussing writing similar to that which they are planning to write,</w:t>
            </w:r>
            <w:r w:rsidRPr="00026A76">
              <w:rPr>
                <w:rFonts w:asciiTheme="minorHAnsi" w:hAnsiTheme="minorHAnsi" w:cstheme="minorHAnsi"/>
                <w:color w:val="FF0000"/>
                <w:sz w:val="20"/>
                <w:szCs w:val="20"/>
              </w:rPr>
              <w:t xml:space="preserve"> selects </w:t>
            </w:r>
            <w:r w:rsidRPr="007F49EA">
              <w:rPr>
                <w:rFonts w:asciiTheme="minorHAnsi" w:hAnsiTheme="minorHAnsi" w:cstheme="minorHAnsi"/>
                <w:color w:val="FF0000"/>
                <w:sz w:val="20"/>
                <w:szCs w:val="20"/>
              </w:rPr>
              <w:t>the most relevant information, key vocabulary and most suitable ideas to plan own narrative and non-narrative writing</w:t>
            </w:r>
          </w:p>
          <w:p w:rsidR="007F49EA" w:rsidRPr="007F49EA" w:rsidRDefault="007F49EA" w:rsidP="00D13FC4">
            <w:pPr>
              <w:pStyle w:val="bulletundernumbered"/>
              <w:numPr>
                <w:ilvl w:val="0"/>
                <w:numId w:val="0"/>
              </w:numPr>
              <w:spacing w:after="40" w:line="240" w:lineRule="auto"/>
              <w:ind w:left="431" w:right="122"/>
              <w:rPr>
                <w:rFonts w:asciiTheme="minorHAnsi" w:hAnsiTheme="minorHAnsi" w:cstheme="minorHAnsi"/>
                <w:color w:val="FF0000"/>
                <w:sz w:val="20"/>
                <w:szCs w:val="20"/>
              </w:rPr>
            </w:pPr>
          </w:p>
          <w:p w:rsidR="007F49EA" w:rsidRPr="007F49EA" w:rsidRDefault="007F49EA"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color w:val="FF0000"/>
                <w:sz w:val="20"/>
                <w:szCs w:val="20"/>
              </w:rPr>
              <w:t>Writing is clear in purpose with viewpoint consistently maintained (for example, word choice indicates child’s viewpoint on a character or an issue)</w:t>
            </w:r>
          </w:p>
          <w:p w:rsidR="007F49EA" w:rsidRPr="007F49EA" w:rsidRDefault="007F49EA" w:rsidP="00D13FC4">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7F49EA" w:rsidRPr="007F49EA" w:rsidRDefault="007F49EA"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color w:val="FF0000"/>
                <w:sz w:val="20"/>
                <w:szCs w:val="20"/>
              </w:rPr>
              <w:t xml:space="preserve">A range of additional detail and explanations are included </w:t>
            </w:r>
          </w:p>
          <w:p w:rsidR="007F49EA" w:rsidRPr="007F49EA" w:rsidRDefault="007F49EA" w:rsidP="00D13FC4">
            <w:pPr>
              <w:pStyle w:val="bulletundernumbered"/>
              <w:numPr>
                <w:ilvl w:val="0"/>
                <w:numId w:val="0"/>
              </w:numPr>
              <w:spacing w:after="40" w:line="240" w:lineRule="auto"/>
              <w:ind w:right="122"/>
              <w:rPr>
                <w:rFonts w:asciiTheme="minorHAnsi" w:hAnsiTheme="minorHAnsi" w:cstheme="minorHAnsi"/>
                <w:color w:val="FF0000"/>
                <w:sz w:val="20"/>
                <w:szCs w:val="20"/>
                <w:highlight w:val="green"/>
              </w:rPr>
            </w:pPr>
          </w:p>
        </w:tc>
        <w:tc>
          <w:tcPr>
            <w:tcW w:w="3828"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rsidR="007F49EA" w:rsidRPr="007F49EA" w:rsidRDefault="007F49EA" w:rsidP="00F92A77">
            <w:pPr>
              <w:pStyle w:val="bulletundernumbered"/>
              <w:numPr>
                <w:ilvl w:val="0"/>
                <w:numId w:val="7"/>
              </w:numPr>
              <w:spacing w:after="40" w:line="240" w:lineRule="auto"/>
              <w:ind w:right="122"/>
              <w:rPr>
                <w:rFonts w:asciiTheme="minorHAnsi" w:hAnsiTheme="minorHAnsi" w:cstheme="minorHAnsi"/>
                <w:color w:val="FF0000"/>
                <w:sz w:val="20"/>
                <w:szCs w:val="20"/>
              </w:rPr>
            </w:pPr>
            <w:r w:rsidRPr="007F49EA">
              <w:rPr>
                <w:rFonts w:asciiTheme="minorHAnsi" w:hAnsiTheme="minorHAnsi" w:cstheme="minorHAnsi"/>
                <w:color w:val="FF0000"/>
                <w:sz w:val="20"/>
                <w:szCs w:val="20"/>
              </w:rPr>
              <w:t>Narrative and non-fiction texts include an appropriately signalled opening and ending</w:t>
            </w:r>
          </w:p>
          <w:p w:rsidR="007F49EA" w:rsidRPr="007F49EA" w:rsidRDefault="007F49EA" w:rsidP="00D13FC4">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7F49EA" w:rsidRPr="007F49EA" w:rsidRDefault="00026A76" w:rsidP="00D13FC4">
            <w:pPr>
              <w:pStyle w:val="bulletundernumbered"/>
              <w:numPr>
                <w:ilvl w:val="0"/>
                <w:numId w:val="5"/>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U</w:t>
            </w:r>
            <w:r w:rsidR="00506ADD">
              <w:rPr>
                <w:rFonts w:asciiTheme="minorHAnsi" w:hAnsiTheme="minorHAnsi" w:cstheme="minorHAnsi"/>
                <w:sz w:val="20"/>
                <w:szCs w:val="20"/>
              </w:rPr>
              <w:t>se</w:t>
            </w:r>
            <w:r w:rsidR="007F49EA" w:rsidRPr="007F49EA">
              <w:rPr>
                <w:rFonts w:asciiTheme="minorHAnsi" w:hAnsiTheme="minorHAnsi" w:cstheme="minorHAnsi"/>
                <w:sz w:val="20"/>
                <w:szCs w:val="20"/>
              </w:rPr>
              <w:t xml:space="preserve"> adverbs and prepositions to express time and cause</w:t>
            </w:r>
          </w:p>
          <w:p w:rsidR="007F49EA" w:rsidRPr="007F49EA" w:rsidRDefault="007F49EA" w:rsidP="00D13FC4">
            <w:pPr>
              <w:pStyle w:val="bulletundernumbered"/>
              <w:numPr>
                <w:ilvl w:val="0"/>
                <w:numId w:val="0"/>
              </w:numPr>
              <w:spacing w:after="40" w:line="240" w:lineRule="auto"/>
              <w:ind w:right="122"/>
              <w:rPr>
                <w:rFonts w:asciiTheme="minorHAnsi" w:hAnsiTheme="minorHAnsi" w:cstheme="minorHAnsi"/>
                <w:sz w:val="20"/>
                <w:szCs w:val="20"/>
              </w:rPr>
            </w:pPr>
          </w:p>
          <w:p w:rsidR="007F49EA" w:rsidRPr="007F49EA" w:rsidRDefault="007F49EA" w:rsidP="00D13FC4">
            <w:pPr>
              <w:pStyle w:val="bulletundertext"/>
              <w:numPr>
                <w:ilvl w:val="0"/>
                <w:numId w:val="0"/>
              </w:numPr>
              <w:spacing w:after="40" w:line="240" w:lineRule="auto"/>
              <w:ind w:right="122"/>
              <w:rPr>
                <w:rFonts w:asciiTheme="minorHAnsi" w:hAnsiTheme="minorHAnsi" w:cstheme="minorHAnsi"/>
                <w:sz w:val="20"/>
                <w:szCs w:val="20"/>
              </w:rPr>
            </w:pPr>
          </w:p>
        </w:tc>
        <w:tc>
          <w:tcPr>
            <w:tcW w:w="3403" w:type="dxa"/>
            <w:tcBorders>
              <w:top w:val="single" w:sz="18" w:space="0" w:color="auto"/>
              <w:left w:val="single" w:sz="12" w:space="0" w:color="auto"/>
              <w:bottom w:val="single" w:sz="18" w:space="0" w:color="auto"/>
              <w:right w:val="single" w:sz="18" w:space="0" w:color="auto"/>
            </w:tcBorders>
          </w:tcPr>
          <w:p w:rsidR="007F49EA" w:rsidRPr="00311915" w:rsidRDefault="007F49EA" w:rsidP="00D13FC4">
            <w:pPr>
              <w:pStyle w:val="bulletundernumbered"/>
              <w:numPr>
                <w:ilvl w:val="0"/>
                <w:numId w:val="5"/>
              </w:numPr>
              <w:spacing w:after="40" w:line="240" w:lineRule="auto"/>
              <w:ind w:right="122"/>
              <w:rPr>
                <w:rFonts w:asciiTheme="minorHAnsi" w:hAnsiTheme="minorHAnsi" w:cstheme="minorHAnsi"/>
                <w:sz w:val="20"/>
                <w:szCs w:val="20"/>
              </w:rPr>
            </w:pPr>
            <w:r w:rsidRPr="00311915">
              <w:rPr>
                <w:rFonts w:asciiTheme="minorHAnsi" w:hAnsiTheme="minorHAnsi" w:cstheme="minorHAnsi"/>
                <w:sz w:val="20"/>
                <w:szCs w:val="20"/>
              </w:rPr>
              <w:t>E</w:t>
            </w:r>
            <w:r w:rsidR="00506ADD">
              <w:rPr>
                <w:rFonts w:asciiTheme="minorHAnsi" w:hAnsiTheme="minorHAnsi" w:cstheme="minorHAnsi"/>
                <w:sz w:val="20"/>
                <w:szCs w:val="20"/>
              </w:rPr>
              <w:t>xtend</w:t>
            </w:r>
            <w:r w:rsidRPr="00311915">
              <w:rPr>
                <w:rFonts w:asciiTheme="minorHAnsi" w:hAnsiTheme="minorHAnsi" w:cstheme="minorHAnsi"/>
                <w:sz w:val="20"/>
                <w:szCs w:val="20"/>
              </w:rPr>
              <w:t xml:space="preserve"> the range of sentences with more than one clause by using a wider range of conjunctions, including when, if, because, although</w:t>
            </w:r>
            <w:r w:rsidR="00FE31BA" w:rsidRPr="00311915">
              <w:rPr>
                <w:rFonts w:asciiTheme="minorHAnsi" w:hAnsiTheme="minorHAnsi" w:cstheme="minorHAnsi"/>
                <w:color w:val="FF0000"/>
                <w:sz w:val="20"/>
                <w:szCs w:val="20"/>
              </w:rPr>
              <w:t xml:space="preserve">  at the beginning and within sentences</w:t>
            </w:r>
          </w:p>
          <w:p w:rsidR="007F49EA" w:rsidRPr="007F49EA" w:rsidRDefault="007F49EA" w:rsidP="00E07A7E">
            <w:pPr>
              <w:pStyle w:val="bulletundertext"/>
              <w:numPr>
                <w:ilvl w:val="0"/>
                <w:numId w:val="0"/>
              </w:numPr>
              <w:spacing w:after="40" w:line="240" w:lineRule="auto"/>
              <w:ind w:right="122"/>
              <w:rPr>
                <w:rFonts w:asciiTheme="minorHAnsi" w:hAnsiTheme="minorHAnsi" w:cstheme="minorHAnsi"/>
                <w:sz w:val="20"/>
                <w:szCs w:val="20"/>
              </w:rPr>
            </w:pPr>
          </w:p>
        </w:tc>
        <w:tc>
          <w:tcPr>
            <w:tcW w:w="3118" w:type="dxa"/>
            <w:tcBorders>
              <w:top w:val="single" w:sz="18" w:space="0" w:color="auto"/>
              <w:left w:val="single" w:sz="12" w:space="0" w:color="auto"/>
              <w:bottom w:val="single" w:sz="18" w:space="0" w:color="auto"/>
              <w:right w:val="single" w:sz="18" w:space="0" w:color="auto"/>
            </w:tcBorders>
          </w:tcPr>
          <w:p w:rsidR="007F49EA" w:rsidRPr="00E07A7E" w:rsidRDefault="007F49EA" w:rsidP="00F92A77">
            <w:pPr>
              <w:pStyle w:val="ListParagraph"/>
              <w:numPr>
                <w:ilvl w:val="0"/>
                <w:numId w:val="5"/>
              </w:numPr>
              <w:spacing w:after="40"/>
              <w:rPr>
                <w:rFonts w:cstheme="minorHAnsi"/>
                <w:b/>
                <w:i/>
                <w:sz w:val="20"/>
              </w:rPr>
            </w:pPr>
            <w:r w:rsidRPr="007F49EA">
              <w:rPr>
                <w:rFonts w:cstheme="minorHAnsi"/>
                <w:b/>
                <w:i/>
                <w:sz w:val="20"/>
              </w:rPr>
              <w:t>Using inverted commas where the speech is preceded by the speaker</w:t>
            </w:r>
            <w:r w:rsidR="00E07A7E">
              <w:rPr>
                <w:rFonts w:cstheme="minorHAnsi"/>
                <w:b/>
                <w:i/>
                <w:sz w:val="20"/>
              </w:rPr>
              <w:t xml:space="preserve">  </w:t>
            </w:r>
            <w:r w:rsidRPr="00E07A7E">
              <w:rPr>
                <w:rFonts w:cstheme="minorHAnsi"/>
                <w:color w:val="FF0000"/>
                <w:sz w:val="20"/>
              </w:rPr>
              <w:t>Mary yelled, “Sit down”’</w:t>
            </w:r>
          </w:p>
          <w:p w:rsidR="007F49EA" w:rsidRPr="00F92A77" w:rsidRDefault="007F49EA" w:rsidP="007F49EA">
            <w:pPr>
              <w:pStyle w:val="bulletundertext"/>
              <w:numPr>
                <w:ilvl w:val="0"/>
                <w:numId w:val="0"/>
              </w:numPr>
              <w:spacing w:after="40" w:line="240" w:lineRule="auto"/>
              <w:ind w:right="122"/>
              <w:rPr>
                <w:rFonts w:asciiTheme="minorHAnsi" w:hAnsiTheme="minorHAnsi" w:cstheme="minorHAnsi"/>
                <w:color w:val="FF0000"/>
                <w:sz w:val="16"/>
              </w:rPr>
            </w:pPr>
          </w:p>
          <w:p w:rsidR="007F49EA" w:rsidRPr="007F49EA" w:rsidRDefault="007F49EA" w:rsidP="00F92A77">
            <w:pPr>
              <w:pStyle w:val="bulletundertext"/>
              <w:numPr>
                <w:ilvl w:val="0"/>
                <w:numId w:val="5"/>
              </w:numPr>
              <w:spacing w:after="40" w:line="240" w:lineRule="auto"/>
              <w:ind w:right="122"/>
              <w:rPr>
                <w:rFonts w:asciiTheme="minorHAnsi" w:hAnsiTheme="minorHAnsi" w:cstheme="minorHAnsi"/>
                <w:sz w:val="20"/>
                <w:szCs w:val="20"/>
              </w:rPr>
            </w:pPr>
            <w:r w:rsidRPr="007F49EA">
              <w:rPr>
                <w:rFonts w:asciiTheme="minorHAnsi" w:hAnsiTheme="minorHAnsi" w:cstheme="minorHAnsi"/>
                <w:b/>
                <w:i/>
                <w:sz w:val="20"/>
              </w:rPr>
              <w:t>Standard English forms for verb inflections instead of local spoken forms</w:t>
            </w:r>
          </w:p>
          <w:p w:rsidR="007F49EA" w:rsidRPr="00F92A77" w:rsidRDefault="007F49EA" w:rsidP="007F49EA">
            <w:pPr>
              <w:pStyle w:val="bulletundertext"/>
              <w:numPr>
                <w:ilvl w:val="0"/>
                <w:numId w:val="0"/>
              </w:numPr>
              <w:spacing w:after="40" w:line="240" w:lineRule="auto"/>
              <w:ind w:left="357" w:right="122" w:hanging="357"/>
              <w:rPr>
                <w:rFonts w:asciiTheme="minorHAnsi" w:hAnsiTheme="minorHAnsi" w:cstheme="minorHAnsi"/>
                <w:b/>
                <w:i/>
                <w:sz w:val="16"/>
              </w:rPr>
            </w:pPr>
          </w:p>
          <w:p w:rsidR="007F49EA" w:rsidRPr="00F92A77" w:rsidRDefault="007F49EA" w:rsidP="007F49EA">
            <w:pPr>
              <w:pStyle w:val="ListParagraph"/>
              <w:numPr>
                <w:ilvl w:val="0"/>
                <w:numId w:val="5"/>
              </w:numPr>
              <w:spacing w:after="40"/>
              <w:rPr>
                <w:rFonts w:cstheme="minorHAnsi"/>
                <w:b/>
                <w:i/>
                <w:sz w:val="16"/>
              </w:rPr>
            </w:pPr>
            <w:r w:rsidRPr="00F92A77">
              <w:rPr>
                <w:rFonts w:cstheme="minorHAnsi"/>
                <w:b/>
                <w:i/>
                <w:sz w:val="20"/>
              </w:rPr>
              <w:t>Fronted adverbials followed by a comma</w:t>
            </w:r>
          </w:p>
          <w:p w:rsidR="00F92A77" w:rsidRPr="00F92A77" w:rsidRDefault="00F92A77" w:rsidP="00F92A77">
            <w:pPr>
              <w:spacing w:after="40"/>
              <w:rPr>
                <w:rFonts w:cstheme="minorHAnsi"/>
                <w:b/>
                <w:i/>
                <w:sz w:val="16"/>
              </w:rPr>
            </w:pPr>
          </w:p>
          <w:p w:rsidR="00026A76" w:rsidRPr="00F92A77" w:rsidRDefault="007F49EA" w:rsidP="00F92A77">
            <w:pPr>
              <w:pStyle w:val="ListParagraph"/>
              <w:numPr>
                <w:ilvl w:val="0"/>
                <w:numId w:val="5"/>
              </w:numPr>
              <w:spacing w:after="40"/>
              <w:rPr>
                <w:rFonts w:cstheme="minorHAnsi"/>
                <w:color w:val="FF0000"/>
                <w:sz w:val="16"/>
              </w:rPr>
            </w:pPr>
            <w:r w:rsidRPr="007F49EA">
              <w:rPr>
                <w:rFonts w:cstheme="minorHAnsi"/>
                <w:sz w:val="20"/>
              </w:rPr>
              <w:t>Specific determiners</w:t>
            </w:r>
            <w:r>
              <w:rPr>
                <w:rFonts w:cstheme="minorHAnsi"/>
                <w:sz w:val="20"/>
              </w:rPr>
              <w:t xml:space="preserve"> </w:t>
            </w:r>
          </w:p>
          <w:p w:rsidR="00F92A77" w:rsidRPr="00F92A77" w:rsidRDefault="00F92A77" w:rsidP="00F92A77">
            <w:pPr>
              <w:spacing w:after="40"/>
              <w:rPr>
                <w:rFonts w:cstheme="minorHAnsi"/>
                <w:color w:val="FF0000"/>
                <w:sz w:val="16"/>
              </w:rPr>
            </w:pPr>
          </w:p>
          <w:p w:rsidR="00026A76" w:rsidRPr="00E07A7E" w:rsidRDefault="00506ADD" w:rsidP="00F92A77">
            <w:pPr>
              <w:pStyle w:val="bulletundernumbered"/>
              <w:numPr>
                <w:ilvl w:val="0"/>
                <w:numId w:val="5"/>
              </w:numPr>
              <w:spacing w:after="40" w:line="240" w:lineRule="auto"/>
              <w:ind w:right="122"/>
              <w:rPr>
                <w:rFonts w:cstheme="minorHAnsi"/>
                <w:b/>
                <w:i/>
                <w:sz w:val="20"/>
              </w:rPr>
            </w:pPr>
            <w:r>
              <w:rPr>
                <w:rFonts w:asciiTheme="minorHAnsi" w:hAnsiTheme="minorHAnsi" w:cstheme="minorHAnsi"/>
                <w:sz w:val="20"/>
                <w:szCs w:val="20"/>
              </w:rPr>
              <w:t>Use</w:t>
            </w:r>
            <w:r w:rsidR="00026A76" w:rsidRPr="007F49EA">
              <w:rPr>
                <w:rFonts w:asciiTheme="minorHAnsi" w:hAnsiTheme="minorHAnsi" w:cstheme="minorHAnsi"/>
                <w:sz w:val="20"/>
                <w:szCs w:val="20"/>
              </w:rPr>
              <w:t xml:space="preserve"> the present perfect form of verbs in contrast to the past tense</w:t>
            </w:r>
          </w:p>
          <w:p w:rsidR="00E07A7E" w:rsidRPr="00F92A77" w:rsidRDefault="00E07A7E" w:rsidP="00F92A77">
            <w:pPr>
              <w:pStyle w:val="bulletundernumbered"/>
              <w:numPr>
                <w:ilvl w:val="0"/>
                <w:numId w:val="0"/>
              </w:numPr>
              <w:spacing w:after="40" w:line="240" w:lineRule="auto"/>
              <w:ind w:right="122"/>
              <w:rPr>
                <w:rFonts w:asciiTheme="minorHAnsi" w:hAnsiTheme="minorHAnsi" w:cstheme="minorHAnsi"/>
                <w:sz w:val="16"/>
                <w:szCs w:val="20"/>
              </w:rPr>
            </w:pPr>
          </w:p>
          <w:p w:rsidR="00E07A7E" w:rsidRPr="00F92A77" w:rsidRDefault="00506ADD" w:rsidP="00F92A77">
            <w:pPr>
              <w:pStyle w:val="bulletundernumbered"/>
              <w:numPr>
                <w:ilvl w:val="0"/>
                <w:numId w:val="5"/>
              </w:numPr>
              <w:spacing w:after="40" w:line="240" w:lineRule="auto"/>
              <w:ind w:right="122"/>
              <w:rPr>
                <w:rFonts w:cstheme="minorHAnsi"/>
                <w:b/>
                <w:i/>
                <w:sz w:val="20"/>
              </w:rPr>
            </w:pPr>
            <w:r>
              <w:rPr>
                <w:rFonts w:asciiTheme="minorHAnsi" w:hAnsiTheme="minorHAnsi" w:cstheme="minorHAnsi"/>
                <w:sz w:val="20"/>
                <w:szCs w:val="20"/>
              </w:rPr>
              <w:t>Indicate</w:t>
            </w:r>
            <w:r w:rsidR="00E07A7E" w:rsidRPr="007F49EA">
              <w:rPr>
                <w:rFonts w:asciiTheme="minorHAnsi" w:hAnsiTheme="minorHAnsi" w:cstheme="minorHAnsi"/>
                <w:sz w:val="20"/>
                <w:szCs w:val="20"/>
              </w:rPr>
              <w:t xml:space="preserve"> grammatical and other features e.g. by indicating possession by using the possessive apostrophe with plural nouns</w:t>
            </w:r>
          </w:p>
          <w:p w:rsidR="00F92A77" w:rsidRPr="00F92A77" w:rsidRDefault="00F92A77" w:rsidP="00F92A77">
            <w:pPr>
              <w:pStyle w:val="bulletundernumbered"/>
              <w:numPr>
                <w:ilvl w:val="0"/>
                <w:numId w:val="0"/>
              </w:numPr>
              <w:spacing w:after="40" w:line="240" w:lineRule="auto"/>
              <w:ind w:right="122"/>
              <w:rPr>
                <w:rFonts w:cstheme="minorHAnsi"/>
                <w:b/>
                <w:i/>
                <w:sz w:val="16"/>
              </w:rPr>
            </w:pPr>
          </w:p>
          <w:p w:rsidR="00F92A77" w:rsidRPr="00F92A77" w:rsidRDefault="00506ADD" w:rsidP="00F92A77">
            <w:pPr>
              <w:pStyle w:val="bulletundertext"/>
              <w:numPr>
                <w:ilvl w:val="0"/>
                <w:numId w:val="5"/>
              </w:numPr>
              <w:spacing w:after="40" w:line="240" w:lineRule="auto"/>
              <w:ind w:right="122"/>
              <w:rPr>
                <w:rFonts w:asciiTheme="minorHAnsi" w:hAnsiTheme="minorHAnsi" w:cstheme="minorHAnsi"/>
                <w:color w:val="FF0000"/>
                <w:sz w:val="20"/>
                <w:szCs w:val="20"/>
              </w:rPr>
            </w:pPr>
            <w:r>
              <w:rPr>
                <w:rFonts w:asciiTheme="minorHAnsi" w:hAnsiTheme="minorHAnsi" w:cstheme="minorHAnsi"/>
                <w:color w:val="FF0000"/>
                <w:sz w:val="20"/>
                <w:szCs w:val="20"/>
              </w:rPr>
              <w:t>Develop</w:t>
            </w:r>
            <w:r w:rsidR="00F92A77" w:rsidRPr="008A4E9B">
              <w:rPr>
                <w:rFonts w:asciiTheme="minorHAnsi" w:hAnsiTheme="minorHAnsi" w:cstheme="minorHAnsi"/>
                <w:color w:val="FF0000"/>
                <w:sz w:val="20"/>
                <w:szCs w:val="20"/>
              </w:rPr>
              <w:t xml:space="preserve"> </w:t>
            </w:r>
            <w:r w:rsidR="00F92A77">
              <w:rPr>
                <w:rFonts w:asciiTheme="minorHAnsi" w:hAnsiTheme="minorHAnsi" w:cstheme="minorHAnsi"/>
                <w:color w:val="FF0000"/>
                <w:sz w:val="20"/>
                <w:szCs w:val="20"/>
              </w:rPr>
              <w:t xml:space="preserve">sufficient </w:t>
            </w:r>
            <w:r w:rsidR="00F92A77" w:rsidRPr="008A4E9B">
              <w:rPr>
                <w:rFonts w:asciiTheme="minorHAnsi" w:hAnsiTheme="minorHAnsi" w:cstheme="minorHAnsi"/>
                <w:color w:val="FF0000"/>
                <w:sz w:val="20"/>
                <w:szCs w:val="20"/>
              </w:rPr>
              <w:t>understanding of the concepts set out in the attached H</w:t>
            </w:r>
            <w:r w:rsidR="00F92A77">
              <w:rPr>
                <w:rFonts w:asciiTheme="minorHAnsi" w:hAnsiTheme="minorHAnsi" w:cstheme="minorHAnsi"/>
                <w:color w:val="FF0000"/>
                <w:sz w:val="20"/>
                <w:szCs w:val="20"/>
              </w:rPr>
              <w:t>ampshire Additional Guidance</w:t>
            </w:r>
            <w:r w:rsidR="00F92A77" w:rsidRPr="008A4E9B">
              <w:rPr>
                <w:rFonts w:asciiTheme="minorHAnsi" w:hAnsiTheme="minorHAnsi" w:cstheme="minorHAnsi"/>
                <w:color w:val="FF0000"/>
                <w:sz w:val="20"/>
                <w:szCs w:val="20"/>
              </w:rPr>
              <w:t xml:space="preserve"> VGP</w:t>
            </w:r>
            <w:r w:rsidR="00F92A77">
              <w:rPr>
                <w:rFonts w:asciiTheme="minorHAnsi" w:hAnsiTheme="minorHAnsi" w:cstheme="minorHAnsi"/>
                <w:color w:val="FF0000"/>
                <w:sz w:val="20"/>
                <w:szCs w:val="20"/>
              </w:rPr>
              <w:t xml:space="preserve"> Phase 2</w:t>
            </w:r>
          </w:p>
        </w:tc>
      </w:tr>
      <w:tr w:rsidR="007F49EA" w:rsidTr="00E07A7E">
        <w:trPr>
          <w:cantSplit/>
          <w:trHeight w:val="2124"/>
        </w:trPr>
        <w:tc>
          <w:tcPr>
            <w:tcW w:w="281"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7F49EA" w:rsidRPr="00FD6312" w:rsidRDefault="007F49EA" w:rsidP="00D13FC4">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rsidR="007F49EA" w:rsidRPr="00FD6312" w:rsidRDefault="007F49EA" w:rsidP="00D13FC4">
            <w:pPr>
              <w:spacing w:after="40" w:line="240" w:lineRule="auto"/>
              <w:ind w:left="113" w:right="113"/>
              <w:jc w:val="center"/>
              <w:rPr>
                <w:rFonts w:cstheme="minorHAnsi"/>
                <w:b/>
                <w:sz w:val="2"/>
                <w:szCs w:val="20"/>
              </w:rPr>
            </w:pPr>
          </w:p>
        </w:tc>
        <w:tc>
          <w:tcPr>
            <w:tcW w:w="568"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rsidR="007F49EA" w:rsidRPr="002A39F1" w:rsidRDefault="007F49EA" w:rsidP="00D13FC4">
            <w:pPr>
              <w:spacing w:after="40" w:line="240" w:lineRule="auto"/>
              <w:ind w:left="113" w:right="113"/>
              <w:jc w:val="center"/>
              <w:rPr>
                <w:rFonts w:cstheme="minorHAnsi"/>
                <w:b/>
                <w:sz w:val="38"/>
                <w:szCs w:val="20"/>
              </w:rPr>
            </w:pPr>
            <w:r w:rsidRPr="002A39F1">
              <w:rPr>
                <w:rFonts w:cstheme="minorHAnsi"/>
                <w:b/>
                <w:sz w:val="38"/>
                <w:szCs w:val="20"/>
              </w:rPr>
              <w:t>Phase 3</w:t>
            </w:r>
          </w:p>
        </w:tc>
        <w:tc>
          <w:tcPr>
            <w:tcW w:w="3403" w:type="dxa"/>
            <w:tcBorders>
              <w:top w:val="single" w:sz="18" w:space="0" w:color="auto"/>
              <w:left w:val="single" w:sz="18" w:space="0" w:color="auto"/>
              <w:bottom w:val="single" w:sz="18" w:space="0" w:color="auto"/>
              <w:right w:val="single" w:sz="12" w:space="0" w:color="auto"/>
            </w:tcBorders>
            <w:shd w:val="clear" w:color="auto" w:fill="auto"/>
            <w:vAlign w:val="center"/>
          </w:tcPr>
          <w:p w:rsidR="00F92A77" w:rsidRDefault="00506ADD" w:rsidP="00F92A77">
            <w:pPr>
              <w:pStyle w:val="bulletundertext"/>
              <w:numPr>
                <w:ilvl w:val="0"/>
                <w:numId w:val="5"/>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Apply</w:t>
            </w:r>
            <w:r w:rsidR="00F92A77" w:rsidRPr="008A4E9B">
              <w:rPr>
                <w:rFonts w:asciiTheme="minorHAnsi" w:hAnsiTheme="minorHAnsi" w:cstheme="minorHAnsi"/>
                <w:color w:val="FF0000"/>
                <w:sz w:val="20"/>
                <w:szCs w:val="20"/>
              </w:rPr>
              <w:t xml:space="preserve"> simple spelling rules and guidance, as listed in </w:t>
            </w:r>
            <w:proofErr w:type="spellStart"/>
            <w:r w:rsidR="00F92A77">
              <w:rPr>
                <w:rFonts w:asciiTheme="minorHAnsi" w:hAnsiTheme="minorHAnsi" w:cstheme="minorHAnsi"/>
                <w:color w:val="FF0000"/>
                <w:sz w:val="20"/>
                <w:szCs w:val="20"/>
              </w:rPr>
              <w:t>Yr</w:t>
            </w:r>
            <w:proofErr w:type="spellEnd"/>
            <w:r w:rsidR="00F92A77">
              <w:rPr>
                <w:rFonts w:asciiTheme="minorHAnsi" w:hAnsiTheme="minorHAnsi" w:cstheme="minorHAnsi"/>
                <w:color w:val="FF0000"/>
                <w:sz w:val="20"/>
                <w:szCs w:val="20"/>
              </w:rPr>
              <w:t xml:space="preserve"> 4</w:t>
            </w:r>
            <w:r w:rsidR="00F92A77" w:rsidRPr="008A4E9B">
              <w:rPr>
                <w:rFonts w:asciiTheme="minorHAnsi" w:hAnsiTheme="minorHAnsi" w:cstheme="minorHAnsi"/>
                <w:color w:val="FF0000"/>
                <w:sz w:val="20"/>
                <w:szCs w:val="20"/>
              </w:rPr>
              <w:t xml:space="preserve"> </w:t>
            </w:r>
            <w:r w:rsidR="00F92A77">
              <w:rPr>
                <w:rFonts w:asciiTheme="minorHAnsi" w:hAnsiTheme="minorHAnsi" w:cstheme="minorHAnsi"/>
                <w:color w:val="FF0000"/>
                <w:sz w:val="20"/>
                <w:szCs w:val="20"/>
              </w:rPr>
              <w:t xml:space="preserve">Hampshire </w:t>
            </w:r>
            <w:r w:rsidR="00F92A77" w:rsidRPr="008A4E9B">
              <w:rPr>
                <w:rFonts w:asciiTheme="minorHAnsi" w:hAnsiTheme="minorHAnsi" w:cstheme="minorHAnsi"/>
                <w:color w:val="FF0000"/>
                <w:sz w:val="20"/>
                <w:szCs w:val="20"/>
              </w:rPr>
              <w:t xml:space="preserve">Spelling  Guidance </w:t>
            </w:r>
            <w:r w:rsidR="00F92A77">
              <w:rPr>
                <w:rFonts w:asciiTheme="minorHAnsi" w:hAnsiTheme="minorHAnsi" w:cstheme="minorHAnsi"/>
                <w:color w:val="FF0000"/>
                <w:sz w:val="20"/>
                <w:szCs w:val="20"/>
              </w:rPr>
              <w:t>Summer</w:t>
            </w:r>
            <w:r w:rsidR="00F92A77" w:rsidRPr="008A4E9B">
              <w:rPr>
                <w:rFonts w:asciiTheme="minorHAnsi" w:hAnsiTheme="minorHAnsi" w:cstheme="minorHAnsi"/>
                <w:color w:val="FF0000"/>
                <w:sz w:val="20"/>
                <w:szCs w:val="20"/>
              </w:rPr>
              <w:t xml:space="preserve"> Term</w:t>
            </w:r>
          </w:p>
          <w:p w:rsidR="007F49EA" w:rsidRPr="007F49EA" w:rsidRDefault="007F49EA" w:rsidP="00D13FC4">
            <w:pPr>
              <w:spacing w:after="40" w:line="240" w:lineRule="auto"/>
              <w:jc w:val="center"/>
              <w:rPr>
                <w:rFonts w:cstheme="minorHAnsi"/>
                <w:sz w:val="20"/>
                <w:szCs w:val="20"/>
              </w:rPr>
            </w:pPr>
          </w:p>
        </w:tc>
        <w:tc>
          <w:tcPr>
            <w:tcW w:w="35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vAlign w:val="center"/>
          </w:tcPr>
          <w:p w:rsidR="007F49EA" w:rsidRPr="007F49EA" w:rsidRDefault="007F49EA" w:rsidP="00D13FC4">
            <w:pPr>
              <w:pStyle w:val="bulletundertext"/>
              <w:numPr>
                <w:ilvl w:val="0"/>
                <w:numId w:val="0"/>
              </w:numPr>
              <w:spacing w:after="40" w:line="240" w:lineRule="auto"/>
              <w:ind w:right="132"/>
              <w:jc w:val="center"/>
              <w:rPr>
                <w:rFonts w:asciiTheme="minorHAnsi" w:hAnsiTheme="minorHAnsi" w:cstheme="minorHAnsi"/>
                <w:sz w:val="20"/>
                <w:szCs w:val="20"/>
              </w:rPr>
            </w:pPr>
          </w:p>
        </w:tc>
        <w:tc>
          <w:tcPr>
            <w:tcW w:w="3544" w:type="dxa"/>
            <w:tcBorders>
              <w:top w:val="single" w:sz="18" w:space="0" w:color="auto"/>
              <w:left w:val="single" w:sz="12" w:space="0" w:color="auto"/>
              <w:bottom w:val="single" w:sz="18" w:space="0" w:color="auto"/>
              <w:right w:val="single" w:sz="12" w:space="0" w:color="auto"/>
            </w:tcBorders>
            <w:shd w:val="clear" w:color="auto" w:fill="auto"/>
            <w:vAlign w:val="center"/>
          </w:tcPr>
          <w:p w:rsidR="007F49EA" w:rsidRPr="007F49EA" w:rsidRDefault="007F49EA" w:rsidP="00631513">
            <w:pPr>
              <w:pStyle w:val="bulletundernumbered"/>
              <w:numPr>
                <w:ilvl w:val="0"/>
                <w:numId w:val="0"/>
              </w:numPr>
              <w:spacing w:after="40" w:line="240" w:lineRule="auto"/>
              <w:ind w:right="132"/>
              <w:rPr>
                <w:rFonts w:asciiTheme="minorHAnsi" w:hAnsiTheme="minorHAnsi" w:cstheme="minorHAnsi"/>
                <w:color w:val="FF0000"/>
                <w:sz w:val="20"/>
                <w:szCs w:val="20"/>
              </w:rPr>
            </w:pPr>
          </w:p>
        </w:tc>
        <w:tc>
          <w:tcPr>
            <w:tcW w:w="3828"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vAlign w:val="center"/>
          </w:tcPr>
          <w:p w:rsidR="007F49EA" w:rsidRPr="007F49EA" w:rsidRDefault="007F49EA" w:rsidP="00D13FC4">
            <w:pPr>
              <w:pStyle w:val="bulletundernumbered"/>
              <w:numPr>
                <w:ilvl w:val="0"/>
                <w:numId w:val="0"/>
              </w:numPr>
              <w:spacing w:after="40" w:line="240" w:lineRule="auto"/>
              <w:ind w:right="132"/>
              <w:jc w:val="center"/>
              <w:rPr>
                <w:rFonts w:asciiTheme="minorHAnsi" w:hAnsiTheme="minorHAnsi" w:cstheme="minorHAnsi"/>
                <w:color w:val="FF0000"/>
                <w:sz w:val="20"/>
                <w:szCs w:val="20"/>
              </w:rPr>
            </w:pPr>
          </w:p>
        </w:tc>
        <w:tc>
          <w:tcPr>
            <w:tcW w:w="3403" w:type="dxa"/>
            <w:tcBorders>
              <w:top w:val="single" w:sz="18" w:space="0" w:color="auto"/>
              <w:left w:val="single" w:sz="12" w:space="0" w:color="auto"/>
              <w:bottom w:val="single" w:sz="18" w:space="0" w:color="auto"/>
              <w:right w:val="single" w:sz="18" w:space="0" w:color="auto"/>
            </w:tcBorders>
          </w:tcPr>
          <w:p w:rsidR="007F49EA" w:rsidRPr="007F49EA" w:rsidRDefault="007F49EA" w:rsidP="00D13FC4">
            <w:pPr>
              <w:pStyle w:val="bulletundernumbered"/>
              <w:numPr>
                <w:ilvl w:val="0"/>
                <w:numId w:val="0"/>
              </w:numPr>
              <w:spacing w:after="40" w:line="240" w:lineRule="auto"/>
              <w:ind w:right="132"/>
              <w:jc w:val="center"/>
              <w:rPr>
                <w:rFonts w:asciiTheme="minorHAnsi" w:hAnsiTheme="minorHAnsi" w:cstheme="minorHAnsi"/>
                <w:color w:val="FF0000"/>
                <w:sz w:val="20"/>
                <w:szCs w:val="20"/>
              </w:rPr>
            </w:pPr>
          </w:p>
        </w:tc>
        <w:tc>
          <w:tcPr>
            <w:tcW w:w="3118" w:type="dxa"/>
            <w:tcBorders>
              <w:top w:val="single" w:sz="18" w:space="0" w:color="auto"/>
              <w:left w:val="single" w:sz="12" w:space="0" w:color="auto"/>
              <w:bottom w:val="single" w:sz="18" w:space="0" w:color="auto"/>
              <w:right w:val="single" w:sz="18" w:space="0" w:color="auto"/>
            </w:tcBorders>
          </w:tcPr>
          <w:p w:rsidR="007F49EA" w:rsidRPr="00E07A7E" w:rsidRDefault="00E07A7E" w:rsidP="00E07A7E">
            <w:pPr>
              <w:pStyle w:val="bulletundertext"/>
              <w:numPr>
                <w:ilvl w:val="0"/>
                <w:numId w:val="4"/>
              </w:numPr>
              <w:spacing w:after="40" w:line="240" w:lineRule="auto"/>
              <w:ind w:right="122"/>
              <w:rPr>
                <w:rFonts w:asciiTheme="minorHAnsi" w:hAnsiTheme="minorHAnsi" w:cstheme="minorHAnsi"/>
                <w:sz w:val="20"/>
              </w:rPr>
            </w:pPr>
            <w:r w:rsidRPr="00E07A7E">
              <w:rPr>
                <w:rFonts w:asciiTheme="minorHAnsi" w:hAnsiTheme="minorHAnsi" w:cstheme="minorHAnsi"/>
                <w:sz w:val="20"/>
              </w:rPr>
              <w:t>Informal and formal language</w:t>
            </w:r>
          </w:p>
          <w:p w:rsidR="00E07A7E" w:rsidRPr="00F92A77" w:rsidRDefault="00E07A7E" w:rsidP="00E07A7E">
            <w:pPr>
              <w:pStyle w:val="bulletundertext"/>
              <w:numPr>
                <w:ilvl w:val="0"/>
                <w:numId w:val="0"/>
              </w:numPr>
              <w:spacing w:after="40" w:line="240" w:lineRule="auto"/>
              <w:ind w:left="357" w:right="122"/>
              <w:rPr>
                <w:rFonts w:asciiTheme="minorHAnsi" w:hAnsiTheme="minorHAnsi" w:cstheme="minorHAnsi"/>
                <w:sz w:val="16"/>
              </w:rPr>
            </w:pPr>
          </w:p>
          <w:p w:rsidR="00E07A7E" w:rsidRDefault="00E07A7E" w:rsidP="00E07A7E">
            <w:pPr>
              <w:pStyle w:val="ListParagraph"/>
              <w:numPr>
                <w:ilvl w:val="0"/>
                <w:numId w:val="4"/>
              </w:numPr>
              <w:spacing w:after="40"/>
              <w:rPr>
                <w:rFonts w:cstheme="minorHAnsi"/>
                <w:sz w:val="20"/>
              </w:rPr>
            </w:pPr>
            <w:r w:rsidRPr="00E07A7E">
              <w:rPr>
                <w:rFonts w:cstheme="minorHAnsi"/>
                <w:sz w:val="20"/>
              </w:rPr>
              <w:t>Past perfect continuous verb form</w:t>
            </w:r>
            <w:r>
              <w:rPr>
                <w:rFonts w:cstheme="minorHAnsi"/>
                <w:sz w:val="20"/>
              </w:rPr>
              <w:t xml:space="preserve"> </w:t>
            </w:r>
          </w:p>
          <w:p w:rsidR="00F92A77" w:rsidRPr="00F92A77" w:rsidRDefault="00E07A7E" w:rsidP="00E07A7E">
            <w:pPr>
              <w:spacing w:after="40"/>
              <w:ind w:firstLine="273"/>
              <w:rPr>
                <w:rFonts w:cstheme="minorHAnsi"/>
                <w:color w:val="FF0000"/>
                <w:sz w:val="16"/>
              </w:rPr>
            </w:pPr>
            <w:r w:rsidRPr="00E07A7E">
              <w:rPr>
                <w:rFonts w:cstheme="minorHAnsi"/>
                <w:sz w:val="20"/>
              </w:rPr>
              <w:t xml:space="preserve"> </w:t>
            </w:r>
          </w:p>
          <w:p w:rsidR="00F92A77" w:rsidRPr="00E07A7E" w:rsidRDefault="00506ADD" w:rsidP="00F92A77">
            <w:pPr>
              <w:pStyle w:val="bulletundertext"/>
              <w:numPr>
                <w:ilvl w:val="0"/>
                <w:numId w:val="7"/>
              </w:numPr>
              <w:spacing w:after="40" w:line="240" w:lineRule="auto"/>
              <w:ind w:left="431" w:right="122"/>
              <w:rPr>
                <w:rFonts w:cstheme="minorHAnsi"/>
                <w:sz w:val="20"/>
              </w:rPr>
            </w:pPr>
            <w:r>
              <w:rPr>
                <w:rFonts w:asciiTheme="minorHAnsi" w:hAnsiTheme="minorHAnsi" w:cstheme="minorHAnsi"/>
                <w:color w:val="FF0000"/>
                <w:sz w:val="20"/>
                <w:szCs w:val="20"/>
              </w:rPr>
              <w:t>Develop</w:t>
            </w:r>
            <w:r w:rsidR="00F92A77" w:rsidRPr="008A4E9B">
              <w:rPr>
                <w:rFonts w:asciiTheme="minorHAnsi" w:hAnsiTheme="minorHAnsi" w:cstheme="minorHAnsi"/>
                <w:color w:val="FF0000"/>
                <w:sz w:val="20"/>
                <w:szCs w:val="20"/>
              </w:rPr>
              <w:t xml:space="preserve"> </w:t>
            </w:r>
            <w:r w:rsidR="00F92A77">
              <w:rPr>
                <w:rFonts w:asciiTheme="minorHAnsi" w:hAnsiTheme="minorHAnsi" w:cstheme="minorHAnsi"/>
                <w:color w:val="FF0000"/>
                <w:sz w:val="20"/>
                <w:szCs w:val="20"/>
              </w:rPr>
              <w:t xml:space="preserve">sufficient </w:t>
            </w:r>
            <w:r w:rsidR="00F92A77" w:rsidRPr="008A4E9B">
              <w:rPr>
                <w:rFonts w:asciiTheme="minorHAnsi" w:hAnsiTheme="minorHAnsi" w:cstheme="minorHAnsi"/>
                <w:color w:val="FF0000"/>
                <w:sz w:val="20"/>
                <w:szCs w:val="20"/>
              </w:rPr>
              <w:t>understanding of the concepts set out in the attached H</w:t>
            </w:r>
            <w:r w:rsidR="00F92A77">
              <w:rPr>
                <w:rFonts w:asciiTheme="minorHAnsi" w:hAnsiTheme="minorHAnsi" w:cstheme="minorHAnsi"/>
                <w:color w:val="FF0000"/>
                <w:sz w:val="20"/>
                <w:szCs w:val="20"/>
              </w:rPr>
              <w:t>ampshire Additional Guidance</w:t>
            </w:r>
            <w:r w:rsidR="00F92A77" w:rsidRPr="008A4E9B">
              <w:rPr>
                <w:rFonts w:asciiTheme="minorHAnsi" w:hAnsiTheme="minorHAnsi" w:cstheme="minorHAnsi"/>
                <w:color w:val="FF0000"/>
                <w:sz w:val="20"/>
                <w:szCs w:val="20"/>
              </w:rPr>
              <w:t xml:space="preserve"> VGP</w:t>
            </w:r>
            <w:r w:rsidR="00F92A77">
              <w:rPr>
                <w:rFonts w:asciiTheme="minorHAnsi" w:hAnsiTheme="minorHAnsi" w:cstheme="minorHAnsi"/>
                <w:color w:val="FF0000"/>
                <w:sz w:val="20"/>
                <w:szCs w:val="20"/>
              </w:rPr>
              <w:t xml:space="preserve"> Phase 3</w:t>
            </w:r>
          </w:p>
        </w:tc>
      </w:tr>
    </w:tbl>
    <w:p w:rsidR="00631513" w:rsidRDefault="00631513" w:rsidP="00631513">
      <w:pPr>
        <w:pStyle w:val="bulletundernumbered"/>
        <w:numPr>
          <w:ilvl w:val="0"/>
          <w:numId w:val="0"/>
        </w:numPr>
        <w:spacing w:after="40" w:line="240" w:lineRule="auto"/>
        <w:ind w:left="132" w:right="132"/>
        <w:rPr>
          <w:rFonts w:asciiTheme="minorHAnsi" w:hAnsiTheme="minorHAnsi" w:cstheme="minorHAnsi"/>
          <w:color w:val="FF0000"/>
          <w:sz w:val="20"/>
          <w:szCs w:val="20"/>
        </w:rPr>
      </w:pPr>
    </w:p>
    <w:p w:rsidR="00631513" w:rsidRPr="00631513" w:rsidRDefault="00631513" w:rsidP="00631513">
      <w:pPr>
        <w:pStyle w:val="bulletundernumbered"/>
        <w:numPr>
          <w:ilvl w:val="0"/>
          <w:numId w:val="0"/>
        </w:numPr>
        <w:spacing w:after="40" w:line="240" w:lineRule="auto"/>
        <w:ind w:right="132"/>
        <w:rPr>
          <w:rFonts w:asciiTheme="minorHAnsi" w:hAnsiTheme="minorHAnsi" w:cstheme="minorHAnsi"/>
          <w:color w:val="FF0000"/>
          <w:szCs w:val="20"/>
        </w:rPr>
      </w:pPr>
      <w:r w:rsidRPr="00631513">
        <w:rPr>
          <w:rFonts w:asciiTheme="minorHAnsi" w:hAnsiTheme="minorHAnsi" w:cstheme="minorHAnsi"/>
          <w:color w:val="FF0000"/>
          <w:szCs w:val="20"/>
        </w:rPr>
        <w:t>Achievement of age-related expectations will be evidenced through children making appropriate choices at words, sentence and text structural levels in order to meet the needs of the purpose and audience of the writing in:</w:t>
      </w:r>
    </w:p>
    <w:p w:rsidR="00631513" w:rsidRPr="00631513" w:rsidRDefault="00631513" w:rsidP="00631513">
      <w:pPr>
        <w:pStyle w:val="bulletundernumbered"/>
        <w:numPr>
          <w:ilvl w:val="0"/>
          <w:numId w:val="7"/>
        </w:numPr>
        <w:spacing w:after="40" w:line="240" w:lineRule="auto"/>
        <w:ind w:right="132"/>
        <w:rPr>
          <w:rFonts w:asciiTheme="minorHAnsi" w:hAnsiTheme="minorHAnsi" w:cstheme="minorHAnsi"/>
          <w:color w:val="FF0000"/>
          <w:szCs w:val="20"/>
        </w:rPr>
      </w:pPr>
      <w:r w:rsidRPr="00631513">
        <w:rPr>
          <w:rFonts w:asciiTheme="minorHAnsi" w:hAnsiTheme="minorHAnsi" w:cstheme="minorHAnsi"/>
          <w:color w:val="FF0000"/>
          <w:szCs w:val="20"/>
        </w:rPr>
        <w:t>a broad range of forms</w:t>
      </w:r>
    </w:p>
    <w:p w:rsidR="00631513" w:rsidRPr="00631513" w:rsidRDefault="00631513" w:rsidP="00631513">
      <w:pPr>
        <w:pStyle w:val="bulletundernumbered"/>
        <w:numPr>
          <w:ilvl w:val="0"/>
          <w:numId w:val="7"/>
        </w:numPr>
        <w:spacing w:after="40" w:line="240" w:lineRule="auto"/>
        <w:ind w:right="132"/>
        <w:rPr>
          <w:rFonts w:asciiTheme="minorHAnsi" w:hAnsiTheme="minorHAnsi" w:cstheme="minorHAnsi"/>
          <w:color w:val="FF0000"/>
          <w:szCs w:val="20"/>
        </w:rPr>
      </w:pPr>
      <w:r w:rsidRPr="00631513">
        <w:rPr>
          <w:rFonts w:asciiTheme="minorHAnsi" w:hAnsiTheme="minorHAnsi" w:cstheme="minorHAnsi"/>
          <w:color w:val="FF0000"/>
          <w:szCs w:val="20"/>
        </w:rPr>
        <w:t>in increasingly complex contexts</w:t>
      </w:r>
    </w:p>
    <w:p w:rsidR="007F49EA" w:rsidRPr="00631513" w:rsidRDefault="00631513" w:rsidP="00631513">
      <w:pPr>
        <w:pStyle w:val="ListParagraph"/>
        <w:numPr>
          <w:ilvl w:val="0"/>
          <w:numId w:val="7"/>
        </w:numPr>
        <w:spacing w:after="40"/>
        <w:rPr>
          <w:rFonts w:ascii="Arial Narrow" w:hAnsi="Arial Narrow" w:cstheme="minorHAnsi"/>
          <w:b/>
          <w:color w:val="002060"/>
          <w:sz w:val="20"/>
          <w:szCs w:val="20"/>
        </w:rPr>
      </w:pPr>
      <w:r w:rsidRPr="00631513">
        <w:rPr>
          <w:rFonts w:cstheme="minorHAnsi"/>
          <w:color w:val="FF0000"/>
          <w:szCs w:val="20"/>
        </w:rPr>
        <w:t>for audiences and purposes increasingly beyond the child’s personal experience</w:t>
      </w:r>
      <w:r w:rsidR="007F49EA" w:rsidRPr="00631513">
        <w:rPr>
          <w:rFonts w:ascii="Arial Narrow" w:hAnsi="Arial Narrow" w:cstheme="minorHAnsi"/>
          <w:b/>
          <w:color w:val="002060"/>
          <w:sz w:val="20"/>
          <w:szCs w:val="20"/>
        </w:rPr>
        <w:br w:type="page"/>
      </w:r>
    </w:p>
    <w:tbl>
      <w:tblPr>
        <w:tblStyle w:val="TableGrid"/>
        <w:tblW w:w="5305" w:type="pct"/>
        <w:jc w:val="center"/>
        <w:tblInd w:w="-1169" w:type="dxa"/>
        <w:tblLook w:val="04A0" w:firstRow="1" w:lastRow="0" w:firstColumn="1" w:lastColumn="0" w:noHBand="0" w:noVBand="1"/>
      </w:tblPr>
      <w:tblGrid>
        <w:gridCol w:w="241"/>
        <w:gridCol w:w="222"/>
        <w:gridCol w:w="740"/>
        <w:gridCol w:w="3549"/>
        <w:gridCol w:w="3541"/>
        <w:gridCol w:w="3550"/>
        <w:gridCol w:w="3537"/>
        <w:gridCol w:w="3541"/>
        <w:gridCol w:w="3519"/>
      </w:tblGrid>
      <w:tr w:rsidR="007F49EA" w:rsidRPr="00EC06DD" w:rsidTr="007F49EA">
        <w:trPr>
          <w:trHeight w:val="516"/>
          <w:jc w:val="center"/>
        </w:trPr>
        <w:tc>
          <w:tcPr>
            <w:tcW w:w="268" w:type="pct"/>
            <w:gridSpan w:val="3"/>
            <w:tcBorders>
              <w:top w:val="single" w:sz="18" w:space="0" w:color="auto"/>
              <w:left w:val="single" w:sz="18" w:space="0" w:color="auto"/>
              <w:bottom w:val="single" w:sz="18" w:space="0" w:color="auto"/>
              <w:right w:val="single" w:sz="18" w:space="0" w:color="auto"/>
            </w:tcBorders>
            <w:shd w:val="clear" w:color="auto" w:fill="B6DDE8"/>
            <w:vAlign w:val="center"/>
          </w:tcPr>
          <w:p w:rsidR="007F49EA" w:rsidRPr="00BE1A4E" w:rsidRDefault="007F49EA" w:rsidP="00D13FC4">
            <w:pPr>
              <w:spacing w:after="40"/>
              <w:jc w:val="center"/>
              <w:rPr>
                <w:rFonts w:cstheme="minorHAnsi"/>
                <w:b/>
                <w:sz w:val="24"/>
                <w:szCs w:val="20"/>
              </w:rPr>
            </w:pPr>
            <w:r>
              <w:rPr>
                <w:rFonts w:cstheme="minorHAnsi"/>
                <w:b/>
                <w:sz w:val="28"/>
                <w:szCs w:val="20"/>
              </w:rPr>
              <w:lastRenderedPageBreak/>
              <w:t>Year 4</w:t>
            </w:r>
          </w:p>
        </w:tc>
        <w:tc>
          <w:tcPr>
            <w:tcW w:w="4732" w:type="pct"/>
            <w:gridSpan w:val="6"/>
            <w:tcBorders>
              <w:top w:val="single" w:sz="18" w:space="0" w:color="auto"/>
              <w:left w:val="single" w:sz="18" w:space="0" w:color="auto"/>
              <w:bottom w:val="single" w:sz="18" w:space="0" w:color="auto"/>
              <w:right w:val="single" w:sz="18" w:space="0" w:color="auto"/>
            </w:tcBorders>
            <w:shd w:val="clear" w:color="auto" w:fill="B6DDE8"/>
            <w:vAlign w:val="center"/>
          </w:tcPr>
          <w:p w:rsidR="007F49EA" w:rsidRPr="006E333F" w:rsidRDefault="007F49EA" w:rsidP="00D13FC4">
            <w:pPr>
              <w:spacing w:after="40"/>
              <w:jc w:val="center"/>
              <w:rPr>
                <w:rFonts w:cstheme="minorHAnsi"/>
                <w:b/>
                <w:sz w:val="28"/>
                <w:szCs w:val="20"/>
              </w:rPr>
            </w:pPr>
            <w:r>
              <w:rPr>
                <w:rFonts w:cstheme="minorHAnsi"/>
                <w:b/>
                <w:sz w:val="28"/>
                <w:szCs w:val="20"/>
              </w:rPr>
              <w:t xml:space="preserve">Hampshire Additional Guidance - </w:t>
            </w:r>
            <w:r w:rsidRPr="00BE1A4E">
              <w:rPr>
                <w:rFonts w:cstheme="minorHAnsi"/>
                <w:b/>
                <w:sz w:val="28"/>
                <w:szCs w:val="20"/>
              </w:rPr>
              <w:t>Vocabulary Grammar and</w:t>
            </w:r>
            <w:r>
              <w:rPr>
                <w:rFonts w:cstheme="minorHAnsi"/>
                <w:b/>
                <w:sz w:val="28"/>
                <w:szCs w:val="20"/>
              </w:rPr>
              <w:t xml:space="preserve"> Punctuation</w:t>
            </w:r>
          </w:p>
        </w:tc>
      </w:tr>
      <w:tr w:rsidR="007F49EA" w:rsidRPr="00EC06DD" w:rsidTr="007F49EA">
        <w:trPr>
          <w:trHeight w:val="2227"/>
          <w:jc w:val="center"/>
        </w:trPr>
        <w:tc>
          <w:tcPr>
            <w:tcW w:w="268" w:type="pct"/>
            <w:gridSpan w:val="3"/>
            <w:vMerge w:val="restart"/>
            <w:tcBorders>
              <w:top w:val="single" w:sz="18" w:space="0" w:color="auto"/>
              <w:left w:val="single" w:sz="18" w:space="0" w:color="auto"/>
              <w:right w:val="single" w:sz="18" w:space="0" w:color="auto"/>
            </w:tcBorders>
            <w:shd w:val="clear" w:color="auto" w:fill="CCFF99"/>
            <w:textDirection w:val="btLr"/>
            <w:vAlign w:val="center"/>
          </w:tcPr>
          <w:p w:rsidR="007F49EA" w:rsidRPr="00BE1A4E" w:rsidRDefault="007F49EA" w:rsidP="00D13FC4">
            <w:pPr>
              <w:spacing w:after="40"/>
              <w:ind w:left="113" w:right="113"/>
              <w:jc w:val="center"/>
              <w:rPr>
                <w:rFonts w:cstheme="minorHAnsi"/>
                <w:b/>
                <w:sz w:val="28"/>
                <w:szCs w:val="20"/>
              </w:rPr>
            </w:pPr>
            <w:r w:rsidRPr="002360DF">
              <w:rPr>
                <w:rFonts w:cstheme="minorHAnsi"/>
                <w:b/>
                <w:sz w:val="38"/>
                <w:szCs w:val="20"/>
              </w:rPr>
              <w:t>Phase 1</w:t>
            </w:r>
          </w:p>
        </w:tc>
        <w:tc>
          <w:tcPr>
            <w:tcW w:w="791" w:type="pct"/>
            <w:tcBorders>
              <w:top w:val="single" w:sz="18" w:space="0" w:color="auto"/>
              <w:left w:val="single" w:sz="18" w:space="0" w:color="auto"/>
            </w:tcBorders>
            <w:shd w:val="clear" w:color="auto" w:fill="auto"/>
            <w:vAlign w:val="center"/>
          </w:tcPr>
          <w:p w:rsidR="007F49EA" w:rsidRPr="007F49EA" w:rsidRDefault="007F49EA" w:rsidP="007F49EA">
            <w:pPr>
              <w:spacing w:after="40"/>
              <w:jc w:val="center"/>
              <w:rPr>
                <w:rFonts w:cstheme="minorHAnsi"/>
                <w:color w:val="FF0000"/>
                <w:sz w:val="24"/>
                <w:szCs w:val="24"/>
              </w:rPr>
            </w:pPr>
            <w:r w:rsidRPr="007F49EA">
              <w:rPr>
                <w:rFonts w:cstheme="minorHAnsi"/>
                <w:color w:val="FF0000"/>
                <w:sz w:val="24"/>
                <w:szCs w:val="24"/>
              </w:rPr>
              <w:t>Capital letters for proper nouns</w:t>
            </w:r>
          </w:p>
          <w:p w:rsidR="007F49EA" w:rsidRPr="007F49EA" w:rsidRDefault="007F49EA" w:rsidP="007F49EA">
            <w:pPr>
              <w:spacing w:after="40"/>
              <w:jc w:val="center"/>
              <w:rPr>
                <w:rFonts w:cstheme="minorHAnsi"/>
                <w:color w:val="FF0000"/>
                <w:sz w:val="24"/>
                <w:szCs w:val="24"/>
              </w:rPr>
            </w:pPr>
          </w:p>
          <w:p w:rsidR="007F49EA" w:rsidRPr="007F49EA" w:rsidRDefault="007F49EA" w:rsidP="007F49EA">
            <w:pPr>
              <w:spacing w:after="40"/>
              <w:jc w:val="center"/>
              <w:rPr>
                <w:rFonts w:cstheme="minorHAnsi"/>
                <w:sz w:val="24"/>
                <w:szCs w:val="24"/>
              </w:rPr>
            </w:pPr>
            <w:r w:rsidRPr="007F49EA">
              <w:rPr>
                <w:rFonts w:cstheme="minorHAnsi"/>
                <w:color w:val="FF0000"/>
                <w:sz w:val="24"/>
                <w:szCs w:val="24"/>
              </w:rPr>
              <w:t>names, places, days of the week, months, titles and languages</w:t>
            </w:r>
          </w:p>
        </w:tc>
        <w:tc>
          <w:tcPr>
            <w:tcW w:w="789" w:type="pct"/>
            <w:tcBorders>
              <w:top w:val="single" w:sz="18" w:space="0" w:color="auto"/>
            </w:tcBorders>
            <w:shd w:val="clear" w:color="auto" w:fill="auto"/>
            <w:vAlign w:val="center"/>
          </w:tcPr>
          <w:p w:rsidR="007F49EA" w:rsidRPr="007F49EA" w:rsidRDefault="007F49EA" w:rsidP="00D13FC4">
            <w:pPr>
              <w:spacing w:after="40"/>
              <w:jc w:val="center"/>
              <w:rPr>
                <w:rFonts w:cstheme="minorHAnsi"/>
                <w:b/>
                <w:i/>
                <w:sz w:val="24"/>
                <w:szCs w:val="24"/>
              </w:rPr>
            </w:pPr>
            <w:r w:rsidRPr="007F49EA">
              <w:rPr>
                <w:rFonts w:cstheme="minorHAnsi"/>
                <w:color w:val="FF0000"/>
                <w:sz w:val="24"/>
                <w:szCs w:val="24"/>
              </w:rPr>
              <w:t>Know the difference between a preposition and an adverb</w:t>
            </w:r>
          </w:p>
        </w:tc>
        <w:tc>
          <w:tcPr>
            <w:tcW w:w="791" w:type="pct"/>
            <w:tcBorders>
              <w:top w:val="single" w:sz="18" w:space="0" w:color="auto"/>
            </w:tcBorders>
            <w:shd w:val="clear" w:color="auto" w:fill="auto"/>
            <w:vAlign w:val="center"/>
          </w:tcPr>
          <w:p w:rsidR="007F49EA" w:rsidRPr="007F49EA" w:rsidRDefault="007F49EA" w:rsidP="007F49EA">
            <w:pPr>
              <w:spacing w:after="40"/>
              <w:jc w:val="center"/>
              <w:rPr>
                <w:rFonts w:cstheme="minorHAnsi"/>
                <w:color w:val="FF0000"/>
                <w:sz w:val="24"/>
                <w:szCs w:val="24"/>
              </w:rPr>
            </w:pPr>
            <w:r w:rsidRPr="007F49EA">
              <w:rPr>
                <w:rFonts w:cstheme="minorHAnsi"/>
                <w:color w:val="FF0000"/>
                <w:sz w:val="24"/>
                <w:szCs w:val="24"/>
              </w:rPr>
              <w:t>A sentence that gives three actions</w:t>
            </w:r>
          </w:p>
          <w:p w:rsidR="007F49EA" w:rsidRPr="007F49EA" w:rsidRDefault="007F49EA" w:rsidP="007F49EA">
            <w:pPr>
              <w:spacing w:after="40"/>
              <w:jc w:val="center"/>
              <w:rPr>
                <w:rFonts w:cstheme="minorHAnsi"/>
                <w:color w:val="FF0000"/>
                <w:sz w:val="24"/>
                <w:szCs w:val="24"/>
              </w:rPr>
            </w:pPr>
          </w:p>
          <w:p w:rsidR="007F49EA" w:rsidRPr="007F49EA" w:rsidRDefault="007F49EA" w:rsidP="007F49EA">
            <w:pPr>
              <w:spacing w:after="40"/>
              <w:jc w:val="center"/>
              <w:rPr>
                <w:rFonts w:cstheme="minorHAnsi"/>
                <w:i/>
                <w:sz w:val="24"/>
                <w:szCs w:val="24"/>
              </w:rPr>
            </w:pPr>
            <w:r w:rsidRPr="007F49EA">
              <w:rPr>
                <w:rFonts w:cstheme="minorHAnsi"/>
                <w:color w:val="FF0000"/>
                <w:sz w:val="24"/>
                <w:szCs w:val="24"/>
              </w:rPr>
              <w:t>Tom slammed the door, threw his books on the floor and slumped to the ground</w:t>
            </w:r>
          </w:p>
        </w:tc>
        <w:tc>
          <w:tcPr>
            <w:tcW w:w="788" w:type="pct"/>
            <w:tcBorders>
              <w:top w:val="single" w:sz="18" w:space="0" w:color="auto"/>
            </w:tcBorders>
            <w:shd w:val="clear" w:color="auto" w:fill="auto"/>
            <w:vAlign w:val="center"/>
          </w:tcPr>
          <w:p w:rsidR="007F49EA" w:rsidRPr="007F49EA" w:rsidRDefault="007F49EA" w:rsidP="007F49EA">
            <w:pPr>
              <w:spacing w:after="40"/>
              <w:jc w:val="center"/>
              <w:rPr>
                <w:rFonts w:cstheme="minorHAnsi"/>
                <w:color w:val="FF0000"/>
                <w:sz w:val="24"/>
                <w:szCs w:val="24"/>
              </w:rPr>
            </w:pPr>
            <w:r w:rsidRPr="007F49EA">
              <w:rPr>
                <w:rFonts w:cstheme="minorHAnsi"/>
                <w:color w:val="FF0000"/>
                <w:sz w:val="24"/>
                <w:szCs w:val="24"/>
              </w:rPr>
              <w:t>Verbs ending in ‘y’: change the ‘y’ to an ‘</w:t>
            </w:r>
            <w:proofErr w:type="spellStart"/>
            <w:r w:rsidRPr="007F49EA">
              <w:rPr>
                <w:rFonts w:cstheme="minorHAnsi"/>
                <w:color w:val="FF0000"/>
                <w:sz w:val="24"/>
                <w:szCs w:val="24"/>
              </w:rPr>
              <w:t>i</w:t>
            </w:r>
            <w:proofErr w:type="spellEnd"/>
            <w:r w:rsidRPr="007F49EA">
              <w:rPr>
                <w:rFonts w:cstheme="minorHAnsi"/>
                <w:color w:val="FF0000"/>
                <w:sz w:val="24"/>
                <w:szCs w:val="24"/>
              </w:rPr>
              <w:t>’ and add ‘-</w:t>
            </w:r>
            <w:proofErr w:type="spellStart"/>
            <w:r w:rsidRPr="007F49EA">
              <w:rPr>
                <w:rFonts w:cstheme="minorHAnsi"/>
                <w:color w:val="FF0000"/>
                <w:sz w:val="24"/>
                <w:szCs w:val="24"/>
              </w:rPr>
              <w:t>es’</w:t>
            </w:r>
            <w:proofErr w:type="spellEnd"/>
            <w:r w:rsidRPr="007F49EA">
              <w:rPr>
                <w:rFonts w:cstheme="minorHAnsi"/>
                <w:color w:val="FF0000"/>
                <w:sz w:val="24"/>
                <w:szCs w:val="24"/>
              </w:rPr>
              <w:br/>
            </w:r>
          </w:p>
          <w:p w:rsidR="007F49EA" w:rsidRPr="007F49EA" w:rsidRDefault="007F49EA" w:rsidP="007F49EA">
            <w:pPr>
              <w:spacing w:after="40"/>
              <w:jc w:val="center"/>
              <w:rPr>
                <w:rFonts w:cstheme="minorHAnsi"/>
                <w:i/>
                <w:sz w:val="24"/>
                <w:szCs w:val="24"/>
              </w:rPr>
            </w:pPr>
            <w:r w:rsidRPr="007F49EA">
              <w:rPr>
                <w:rFonts w:cstheme="minorHAnsi"/>
                <w:color w:val="FF0000"/>
                <w:sz w:val="24"/>
                <w:szCs w:val="24"/>
              </w:rPr>
              <w:t>carry − carries</w:t>
            </w:r>
          </w:p>
        </w:tc>
        <w:tc>
          <w:tcPr>
            <w:tcW w:w="789" w:type="pct"/>
            <w:tcBorders>
              <w:top w:val="single" w:sz="18" w:space="0" w:color="auto"/>
            </w:tcBorders>
            <w:shd w:val="clear" w:color="auto" w:fill="auto"/>
            <w:vAlign w:val="center"/>
          </w:tcPr>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Plural for nouns ending with a ‘y’</w:t>
            </w:r>
          </w:p>
          <w:p w:rsidR="007F49EA" w:rsidRPr="007F49EA" w:rsidRDefault="007F49EA" w:rsidP="00D13FC4">
            <w:pPr>
              <w:spacing w:after="40"/>
              <w:jc w:val="center"/>
              <w:rPr>
                <w:rFonts w:cstheme="minorHAnsi"/>
                <w:color w:val="FF0000"/>
                <w:sz w:val="24"/>
                <w:szCs w:val="24"/>
              </w:rPr>
            </w:pPr>
          </w:p>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baby −babies</w:t>
            </w:r>
          </w:p>
        </w:tc>
        <w:tc>
          <w:tcPr>
            <w:tcW w:w="784" w:type="pct"/>
            <w:tcBorders>
              <w:top w:val="single" w:sz="18" w:space="0" w:color="auto"/>
              <w:right w:val="single" w:sz="18" w:space="0" w:color="auto"/>
            </w:tcBorders>
            <w:shd w:val="clear" w:color="auto" w:fill="auto"/>
            <w:vAlign w:val="center"/>
          </w:tcPr>
          <w:p w:rsidR="007F49EA" w:rsidRPr="007F49EA" w:rsidRDefault="00026A76" w:rsidP="00D13FC4">
            <w:pPr>
              <w:spacing w:after="40"/>
              <w:jc w:val="center"/>
              <w:rPr>
                <w:rFonts w:cstheme="minorHAnsi"/>
                <w:b/>
                <w:sz w:val="24"/>
                <w:szCs w:val="24"/>
              </w:rPr>
            </w:pPr>
            <w:r w:rsidRPr="007F49EA">
              <w:rPr>
                <w:rFonts w:cstheme="minorHAnsi"/>
                <w:color w:val="FF0000"/>
                <w:sz w:val="24"/>
                <w:szCs w:val="24"/>
              </w:rPr>
              <w:t>Compound sentences using all the co-ordinating conjunctions</w:t>
            </w:r>
          </w:p>
        </w:tc>
      </w:tr>
      <w:tr w:rsidR="007F49EA" w:rsidRPr="00EC06DD" w:rsidTr="007F49EA">
        <w:trPr>
          <w:trHeight w:val="2747"/>
          <w:jc w:val="center"/>
        </w:trPr>
        <w:tc>
          <w:tcPr>
            <w:tcW w:w="268" w:type="pct"/>
            <w:gridSpan w:val="3"/>
            <w:vMerge/>
            <w:tcBorders>
              <w:left w:val="single" w:sz="18" w:space="0" w:color="auto"/>
              <w:right w:val="single" w:sz="18" w:space="0" w:color="auto"/>
            </w:tcBorders>
            <w:shd w:val="clear" w:color="auto" w:fill="CCFF99"/>
            <w:textDirection w:val="btLr"/>
            <w:vAlign w:val="center"/>
          </w:tcPr>
          <w:p w:rsidR="007F49EA" w:rsidRPr="00BE1A4E" w:rsidRDefault="007F49EA" w:rsidP="00D13FC4">
            <w:pPr>
              <w:spacing w:after="40"/>
              <w:ind w:left="113" w:right="113"/>
              <w:jc w:val="center"/>
              <w:rPr>
                <w:rFonts w:cstheme="minorHAnsi"/>
                <w:b/>
                <w:sz w:val="28"/>
                <w:szCs w:val="20"/>
              </w:rPr>
            </w:pPr>
          </w:p>
        </w:tc>
        <w:tc>
          <w:tcPr>
            <w:tcW w:w="791" w:type="pct"/>
            <w:tcBorders>
              <w:left w:val="single" w:sz="18" w:space="0" w:color="auto"/>
            </w:tcBorders>
            <w:shd w:val="clear" w:color="auto" w:fill="auto"/>
            <w:vAlign w:val="center"/>
          </w:tcPr>
          <w:p w:rsidR="007F49EA" w:rsidRPr="007F49EA" w:rsidRDefault="007F49EA" w:rsidP="007F49EA">
            <w:pPr>
              <w:spacing w:after="40"/>
              <w:jc w:val="center"/>
              <w:rPr>
                <w:rFonts w:cstheme="minorHAnsi"/>
                <w:color w:val="FF0000"/>
                <w:sz w:val="24"/>
                <w:szCs w:val="24"/>
              </w:rPr>
            </w:pPr>
            <w:r w:rsidRPr="007F49EA">
              <w:rPr>
                <w:rFonts w:cstheme="minorHAnsi"/>
                <w:color w:val="FF0000"/>
                <w:sz w:val="24"/>
                <w:szCs w:val="24"/>
              </w:rPr>
              <w:t>Plural nouns of words ending in ‘o’</w:t>
            </w:r>
          </w:p>
          <w:p w:rsidR="007F49EA" w:rsidRPr="007F49EA" w:rsidRDefault="007F49EA" w:rsidP="007F49EA">
            <w:pPr>
              <w:spacing w:after="40"/>
              <w:jc w:val="center"/>
              <w:rPr>
                <w:rFonts w:cstheme="minorHAnsi"/>
                <w:color w:val="FF0000"/>
                <w:sz w:val="24"/>
                <w:szCs w:val="24"/>
              </w:rPr>
            </w:pPr>
          </w:p>
          <w:p w:rsidR="007F49EA" w:rsidRPr="007F49EA" w:rsidRDefault="007F49EA" w:rsidP="007F49EA">
            <w:pPr>
              <w:spacing w:after="40"/>
              <w:jc w:val="center"/>
              <w:rPr>
                <w:rFonts w:cstheme="minorHAnsi"/>
                <w:b/>
                <w:sz w:val="24"/>
                <w:szCs w:val="24"/>
              </w:rPr>
            </w:pPr>
            <w:r w:rsidRPr="007F49EA">
              <w:rPr>
                <w:rFonts w:cstheme="minorHAnsi"/>
                <w:color w:val="FF0000"/>
                <w:sz w:val="24"/>
                <w:szCs w:val="24"/>
              </w:rPr>
              <w:t>Know which words to add ‘s’ to, which to add ‘-</w:t>
            </w:r>
            <w:proofErr w:type="spellStart"/>
            <w:r w:rsidRPr="007F49EA">
              <w:rPr>
                <w:rFonts w:cstheme="minorHAnsi"/>
                <w:color w:val="FF0000"/>
                <w:sz w:val="24"/>
                <w:szCs w:val="24"/>
              </w:rPr>
              <w:t>es’</w:t>
            </w:r>
            <w:proofErr w:type="spellEnd"/>
            <w:r w:rsidRPr="007F49EA">
              <w:rPr>
                <w:rFonts w:cstheme="minorHAnsi"/>
                <w:color w:val="FF0000"/>
                <w:sz w:val="24"/>
                <w:szCs w:val="24"/>
              </w:rPr>
              <w:t xml:space="preserve"> to and which could take either ‘s’ or ‘-</w:t>
            </w:r>
            <w:proofErr w:type="spellStart"/>
            <w:r w:rsidRPr="007F49EA">
              <w:rPr>
                <w:rFonts w:cstheme="minorHAnsi"/>
                <w:color w:val="FF0000"/>
                <w:sz w:val="24"/>
                <w:szCs w:val="24"/>
              </w:rPr>
              <w:t>es’</w:t>
            </w:r>
            <w:proofErr w:type="spellEnd"/>
          </w:p>
        </w:tc>
        <w:tc>
          <w:tcPr>
            <w:tcW w:w="789" w:type="pct"/>
            <w:shd w:val="clear" w:color="auto" w:fill="auto"/>
            <w:vAlign w:val="center"/>
          </w:tcPr>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Powerful verbs</w:t>
            </w:r>
          </w:p>
          <w:p w:rsidR="007F49EA" w:rsidRPr="007F49EA" w:rsidRDefault="007F49EA" w:rsidP="00D13FC4">
            <w:pPr>
              <w:spacing w:after="40"/>
              <w:jc w:val="center"/>
              <w:rPr>
                <w:rFonts w:cstheme="minorHAnsi"/>
                <w:color w:val="FF0000"/>
                <w:sz w:val="24"/>
                <w:szCs w:val="24"/>
              </w:rPr>
            </w:pPr>
          </w:p>
          <w:p w:rsidR="007F49EA" w:rsidRPr="007F49EA" w:rsidRDefault="007F49EA" w:rsidP="00D13FC4">
            <w:pPr>
              <w:spacing w:after="40"/>
              <w:jc w:val="center"/>
              <w:rPr>
                <w:rFonts w:cstheme="minorHAnsi"/>
                <w:b/>
                <w:sz w:val="24"/>
                <w:szCs w:val="24"/>
              </w:rPr>
            </w:pPr>
            <w:r w:rsidRPr="007F49EA">
              <w:rPr>
                <w:rFonts w:cstheme="minorHAnsi"/>
                <w:color w:val="FF0000"/>
                <w:sz w:val="24"/>
                <w:szCs w:val="24"/>
              </w:rPr>
              <w:t>Find synonyms of words to improve effect within sentences</w:t>
            </w:r>
          </w:p>
        </w:tc>
        <w:tc>
          <w:tcPr>
            <w:tcW w:w="791" w:type="pct"/>
            <w:shd w:val="clear" w:color="auto" w:fill="auto"/>
            <w:vAlign w:val="center"/>
          </w:tcPr>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Modal verbs</w:t>
            </w:r>
          </w:p>
          <w:p w:rsidR="007F49EA" w:rsidRPr="007F49EA" w:rsidRDefault="007F49EA" w:rsidP="00D13FC4">
            <w:pPr>
              <w:spacing w:after="40"/>
              <w:jc w:val="center"/>
              <w:rPr>
                <w:rFonts w:cstheme="minorHAnsi"/>
                <w:color w:val="FF0000"/>
                <w:sz w:val="24"/>
                <w:szCs w:val="24"/>
              </w:rPr>
            </w:pPr>
          </w:p>
          <w:p w:rsidR="007F49EA" w:rsidRPr="007F49EA" w:rsidRDefault="007F49EA" w:rsidP="00D13FC4">
            <w:pPr>
              <w:spacing w:after="40"/>
              <w:jc w:val="center"/>
              <w:rPr>
                <w:rFonts w:cstheme="minorHAnsi"/>
                <w:b/>
                <w:sz w:val="24"/>
                <w:szCs w:val="24"/>
              </w:rPr>
            </w:pPr>
            <w:r w:rsidRPr="007F49EA">
              <w:rPr>
                <w:rFonts w:cstheme="minorHAnsi"/>
                <w:color w:val="FF0000"/>
                <w:sz w:val="24"/>
                <w:szCs w:val="24"/>
              </w:rPr>
              <w:t>could, should, would</w:t>
            </w:r>
          </w:p>
        </w:tc>
        <w:tc>
          <w:tcPr>
            <w:tcW w:w="788" w:type="pct"/>
            <w:shd w:val="clear" w:color="auto" w:fill="auto"/>
            <w:vAlign w:val="center"/>
          </w:tcPr>
          <w:p w:rsidR="00F92A77" w:rsidRPr="00F92A77" w:rsidRDefault="00F92A77" w:rsidP="00F92A77">
            <w:pPr>
              <w:spacing w:after="40"/>
              <w:jc w:val="center"/>
              <w:rPr>
                <w:rFonts w:cstheme="minorHAnsi"/>
                <w:b/>
                <w:color w:val="000000" w:themeColor="text1"/>
                <w:sz w:val="24"/>
              </w:rPr>
            </w:pPr>
            <w:r w:rsidRPr="00F92A77">
              <w:rPr>
                <w:rFonts w:cstheme="minorHAnsi"/>
                <w:sz w:val="24"/>
              </w:rPr>
              <w:t xml:space="preserve">Possessive pronouns - </w:t>
            </w:r>
            <w:r w:rsidRPr="00F92A77">
              <w:rPr>
                <w:rFonts w:cstheme="minorHAnsi"/>
                <w:color w:val="FF0000"/>
                <w:sz w:val="24"/>
              </w:rPr>
              <w:t>yours, mine, theirs, ours, hers, his, its</w:t>
            </w:r>
          </w:p>
          <w:p w:rsidR="007F49EA" w:rsidRPr="00F92A77" w:rsidRDefault="007F49EA" w:rsidP="00F92A77">
            <w:pPr>
              <w:spacing w:after="40"/>
              <w:jc w:val="center"/>
              <w:rPr>
                <w:rFonts w:cstheme="minorHAnsi"/>
                <w:b/>
                <w:sz w:val="24"/>
                <w:szCs w:val="24"/>
              </w:rPr>
            </w:pPr>
          </w:p>
        </w:tc>
        <w:tc>
          <w:tcPr>
            <w:tcW w:w="789" w:type="pct"/>
            <w:shd w:val="clear" w:color="auto" w:fill="auto"/>
            <w:vAlign w:val="center"/>
          </w:tcPr>
          <w:p w:rsidR="00F92A77" w:rsidRPr="00F92A77" w:rsidRDefault="00506ADD" w:rsidP="00F92A77">
            <w:pPr>
              <w:spacing w:after="40"/>
              <w:jc w:val="center"/>
              <w:rPr>
                <w:rFonts w:cstheme="minorHAnsi"/>
                <w:b/>
                <w:i/>
                <w:sz w:val="24"/>
                <w:szCs w:val="20"/>
              </w:rPr>
            </w:pPr>
            <w:r>
              <w:rPr>
                <w:rFonts w:cstheme="minorHAnsi"/>
                <w:sz w:val="24"/>
              </w:rPr>
              <w:t>Use</w:t>
            </w:r>
            <w:r w:rsidR="00F92A77" w:rsidRPr="00F92A77">
              <w:rPr>
                <w:rFonts w:cstheme="minorHAnsi"/>
                <w:sz w:val="24"/>
              </w:rPr>
              <w:t xml:space="preserve"> prepositions - </w:t>
            </w:r>
            <w:r w:rsidR="00F92A77" w:rsidRPr="00F92A77">
              <w:rPr>
                <w:rFonts w:cstheme="minorHAnsi"/>
                <w:color w:val="FF0000"/>
                <w:sz w:val="24"/>
              </w:rPr>
              <w:t>at, underneath, since, towards, beneath, beyond</w:t>
            </w:r>
          </w:p>
          <w:p w:rsidR="007F49EA" w:rsidRPr="00F92A77" w:rsidRDefault="007F49EA" w:rsidP="00F92A77">
            <w:pPr>
              <w:spacing w:after="40"/>
              <w:ind w:left="78"/>
              <w:jc w:val="center"/>
              <w:rPr>
                <w:rFonts w:cstheme="minorHAnsi"/>
                <w:b/>
                <w:sz w:val="24"/>
                <w:szCs w:val="24"/>
              </w:rPr>
            </w:pPr>
          </w:p>
        </w:tc>
        <w:tc>
          <w:tcPr>
            <w:tcW w:w="784" w:type="pct"/>
            <w:tcBorders>
              <w:right w:val="single" w:sz="18" w:space="0" w:color="auto"/>
            </w:tcBorders>
            <w:shd w:val="clear" w:color="auto" w:fill="auto"/>
            <w:vAlign w:val="center"/>
          </w:tcPr>
          <w:p w:rsidR="007F49EA" w:rsidRPr="00F92A77" w:rsidRDefault="00506ADD" w:rsidP="00F92A77">
            <w:pPr>
              <w:spacing w:after="40"/>
              <w:jc w:val="center"/>
              <w:rPr>
                <w:rFonts w:cstheme="minorHAnsi"/>
                <w:b/>
                <w:i/>
                <w:sz w:val="24"/>
                <w:szCs w:val="24"/>
              </w:rPr>
            </w:pPr>
            <w:r>
              <w:rPr>
                <w:rFonts w:cstheme="minorHAnsi"/>
                <w:sz w:val="24"/>
              </w:rPr>
              <w:t xml:space="preserve">Expanded noun phrases </w:t>
            </w:r>
            <w:r w:rsidR="00F92A77" w:rsidRPr="00F92A77">
              <w:rPr>
                <w:rFonts w:cstheme="minorHAnsi"/>
                <w:sz w:val="24"/>
              </w:rPr>
              <w:t xml:space="preserve">e.g. </w:t>
            </w:r>
            <w:r w:rsidR="00F92A77" w:rsidRPr="00F92A77">
              <w:rPr>
                <w:rFonts w:cstheme="minorHAnsi"/>
                <w:color w:val="FF0000"/>
                <w:sz w:val="24"/>
              </w:rPr>
              <w:t>‘The strict English teacher with the grey beard…</w:t>
            </w:r>
          </w:p>
        </w:tc>
      </w:tr>
      <w:tr w:rsidR="007F49EA" w:rsidRPr="00EC06DD" w:rsidTr="007F49EA">
        <w:trPr>
          <w:trHeight w:val="2227"/>
          <w:jc w:val="center"/>
        </w:trPr>
        <w:tc>
          <w:tcPr>
            <w:tcW w:w="54" w:type="pct"/>
            <w:tcBorders>
              <w:top w:val="single" w:sz="12" w:space="0" w:color="CCFF99"/>
              <w:left w:val="single" w:sz="18" w:space="0" w:color="auto"/>
              <w:bottom w:val="nil"/>
              <w:right w:val="single" w:sz="18" w:space="0" w:color="auto"/>
            </w:tcBorders>
            <w:shd w:val="clear" w:color="auto" w:fill="CCFF99"/>
            <w:textDirection w:val="btLr"/>
            <w:vAlign w:val="center"/>
          </w:tcPr>
          <w:p w:rsidR="007F49EA" w:rsidRPr="00FD6312" w:rsidRDefault="007F49EA" w:rsidP="00D13FC4">
            <w:pPr>
              <w:spacing w:after="40"/>
              <w:ind w:left="113" w:right="113"/>
              <w:jc w:val="center"/>
              <w:rPr>
                <w:rFonts w:cstheme="minorHAnsi"/>
                <w:b/>
                <w:sz w:val="2"/>
                <w:szCs w:val="20"/>
              </w:rPr>
            </w:pPr>
          </w:p>
        </w:tc>
        <w:tc>
          <w:tcPr>
            <w:tcW w:w="214" w:type="pct"/>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rsidR="007F49EA" w:rsidRPr="00BE1A4E" w:rsidRDefault="007F49EA" w:rsidP="00D13FC4">
            <w:pPr>
              <w:spacing w:after="40"/>
              <w:ind w:left="113" w:right="113"/>
              <w:jc w:val="center"/>
              <w:rPr>
                <w:rFonts w:cstheme="minorHAnsi"/>
                <w:b/>
                <w:sz w:val="28"/>
                <w:szCs w:val="20"/>
              </w:rPr>
            </w:pPr>
            <w:r w:rsidRPr="002360DF">
              <w:rPr>
                <w:rFonts w:cstheme="minorHAnsi"/>
                <w:b/>
                <w:sz w:val="38"/>
                <w:szCs w:val="20"/>
              </w:rPr>
              <w:t>Phase 2</w:t>
            </w:r>
          </w:p>
        </w:tc>
        <w:tc>
          <w:tcPr>
            <w:tcW w:w="791" w:type="pct"/>
            <w:tcBorders>
              <w:top w:val="single" w:sz="18" w:space="0" w:color="auto"/>
              <w:left w:val="single" w:sz="18" w:space="0" w:color="auto"/>
              <w:bottom w:val="single" w:sz="18" w:space="0" w:color="auto"/>
            </w:tcBorders>
            <w:shd w:val="clear" w:color="auto" w:fill="auto"/>
            <w:vAlign w:val="center"/>
          </w:tcPr>
          <w:p w:rsidR="007F49EA" w:rsidRPr="007F49EA" w:rsidRDefault="00026A76" w:rsidP="00D13FC4">
            <w:pPr>
              <w:spacing w:after="40"/>
              <w:jc w:val="center"/>
              <w:rPr>
                <w:rFonts w:cstheme="minorHAnsi"/>
                <w:sz w:val="24"/>
                <w:szCs w:val="24"/>
              </w:rPr>
            </w:pPr>
            <w:r w:rsidRPr="007F49EA">
              <w:rPr>
                <w:rFonts w:cstheme="minorHAnsi"/>
                <w:color w:val="FF0000"/>
                <w:sz w:val="24"/>
                <w:szCs w:val="24"/>
              </w:rPr>
              <w:t>Compound nouns using hyphens</w:t>
            </w:r>
          </w:p>
        </w:tc>
        <w:tc>
          <w:tcPr>
            <w:tcW w:w="789" w:type="pct"/>
            <w:tcBorders>
              <w:top w:val="single" w:sz="18" w:space="0" w:color="auto"/>
            </w:tcBorders>
            <w:shd w:val="clear" w:color="auto" w:fill="auto"/>
            <w:vAlign w:val="center"/>
          </w:tcPr>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Repetition to persuade</w:t>
            </w:r>
          </w:p>
          <w:p w:rsidR="007F49EA" w:rsidRPr="007F49EA" w:rsidRDefault="007F49EA" w:rsidP="00D13FC4">
            <w:pPr>
              <w:spacing w:after="40"/>
              <w:jc w:val="center"/>
              <w:rPr>
                <w:rFonts w:cstheme="minorHAnsi"/>
                <w:color w:val="FF0000"/>
                <w:sz w:val="24"/>
                <w:szCs w:val="24"/>
              </w:rPr>
            </w:pPr>
          </w:p>
          <w:p w:rsidR="007F49EA" w:rsidRPr="007F49EA" w:rsidRDefault="007F49EA" w:rsidP="00D13FC4">
            <w:pPr>
              <w:spacing w:after="40"/>
              <w:jc w:val="center"/>
              <w:rPr>
                <w:rFonts w:cstheme="minorHAnsi"/>
                <w:i/>
                <w:sz w:val="24"/>
                <w:szCs w:val="24"/>
              </w:rPr>
            </w:pPr>
            <w:r w:rsidRPr="007F49EA">
              <w:rPr>
                <w:rFonts w:cstheme="minorHAnsi"/>
                <w:color w:val="FF0000"/>
                <w:sz w:val="24"/>
                <w:szCs w:val="24"/>
              </w:rPr>
              <w:t>Fun for now, fun for life</w:t>
            </w:r>
          </w:p>
        </w:tc>
        <w:tc>
          <w:tcPr>
            <w:tcW w:w="791" w:type="pct"/>
            <w:tcBorders>
              <w:top w:val="single" w:sz="18" w:space="0" w:color="auto"/>
            </w:tcBorders>
            <w:shd w:val="clear" w:color="auto" w:fill="auto"/>
            <w:vAlign w:val="center"/>
          </w:tcPr>
          <w:p w:rsidR="00026A76" w:rsidRPr="007F49EA" w:rsidRDefault="00026A76" w:rsidP="00026A76">
            <w:pPr>
              <w:spacing w:after="40"/>
              <w:jc w:val="center"/>
              <w:rPr>
                <w:rFonts w:cstheme="minorHAnsi"/>
                <w:color w:val="FF0000"/>
                <w:sz w:val="24"/>
                <w:szCs w:val="24"/>
              </w:rPr>
            </w:pPr>
            <w:r w:rsidRPr="007F49EA">
              <w:rPr>
                <w:rFonts w:cstheme="minorHAnsi"/>
                <w:color w:val="FF0000"/>
                <w:sz w:val="24"/>
                <w:szCs w:val="24"/>
              </w:rPr>
              <w:t>Comparative and superlative adjectives</w:t>
            </w:r>
          </w:p>
          <w:p w:rsidR="00026A76" w:rsidRPr="007F49EA" w:rsidRDefault="00026A76" w:rsidP="00026A76">
            <w:pPr>
              <w:spacing w:after="40"/>
              <w:jc w:val="center"/>
              <w:rPr>
                <w:rFonts w:cstheme="minorHAnsi"/>
                <w:color w:val="FF0000"/>
                <w:sz w:val="24"/>
                <w:szCs w:val="24"/>
              </w:rPr>
            </w:pPr>
          </w:p>
          <w:p w:rsidR="007F49EA" w:rsidRPr="007F49EA" w:rsidRDefault="00026A76" w:rsidP="00026A76">
            <w:pPr>
              <w:spacing w:after="40"/>
              <w:jc w:val="center"/>
              <w:rPr>
                <w:rFonts w:cstheme="minorHAnsi"/>
                <w:i/>
                <w:color w:val="FF0000"/>
                <w:sz w:val="24"/>
                <w:szCs w:val="24"/>
              </w:rPr>
            </w:pPr>
            <w:r w:rsidRPr="007F49EA">
              <w:rPr>
                <w:rFonts w:cstheme="minorHAnsi"/>
                <w:color w:val="FF0000"/>
                <w:sz w:val="24"/>
                <w:szCs w:val="24"/>
              </w:rPr>
              <w:t>happy – happier – happiest</w:t>
            </w:r>
          </w:p>
        </w:tc>
        <w:tc>
          <w:tcPr>
            <w:tcW w:w="788" w:type="pct"/>
            <w:tcBorders>
              <w:top w:val="single" w:sz="18" w:space="0" w:color="auto"/>
            </w:tcBorders>
            <w:shd w:val="clear" w:color="auto" w:fill="auto"/>
            <w:vAlign w:val="center"/>
          </w:tcPr>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Embedded clause with an ‘-</w:t>
            </w:r>
            <w:proofErr w:type="spellStart"/>
            <w:r w:rsidRPr="007F49EA">
              <w:rPr>
                <w:rFonts w:cstheme="minorHAnsi"/>
                <w:color w:val="FF0000"/>
                <w:sz w:val="24"/>
                <w:szCs w:val="24"/>
              </w:rPr>
              <w:t>ing</w:t>
            </w:r>
            <w:proofErr w:type="spellEnd"/>
            <w:r w:rsidRPr="007F49EA">
              <w:rPr>
                <w:rFonts w:cstheme="minorHAnsi"/>
                <w:color w:val="FF0000"/>
                <w:sz w:val="24"/>
                <w:szCs w:val="24"/>
              </w:rPr>
              <w:t>’ verb</w:t>
            </w:r>
          </w:p>
          <w:p w:rsidR="007F49EA" w:rsidRPr="007F49EA" w:rsidRDefault="007F49EA" w:rsidP="00D13FC4">
            <w:pPr>
              <w:spacing w:after="40"/>
              <w:jc w:val="center"/>
              <w:rPr>
                <w:rFonts w:cstheme="minorHAnsi"/>
                <w:color w:val="FF0000"/>
                <w:sz w:val="24"/>
                <w:szCs w:val="24"/>
              </w:rPr>
            </w:pPr>
          </w:p>
          <w:p w:rsidR="007F49EA" w:rsidRPr="007F49EA" w:rsidRDefault="007F49EA" w:rsidP="00D13FC4">
            <w:pPr>
              <w:spacing w:after="40"/>
              <w:jc w:val="center"/>
              <w:rPr>
                <w:rFonts w:cstheme="minorHAnsi"/>
                <w:i/>
                <w:color w:val="FF0000"/>
                <w:sz w:val="24"/>
                <w:szCs w:val="24"/>
              </w:rPr>
            </w:pPr>
            <w:r w:rsidRPr="007F49EA">
              <w:rPr>
                <w:rFonts w:cstheme="minorHAnsi"/>
                <w:i/>
                <w:color w:val="FF0000"/>
                <w:sz w:val="24"/>
                <w:szCs w:val="24"/>
              </w:rPr>
              <w:t>Tom, smiling secretly, hid the magic potion book.</w:t>
            </w:r>
          </w:p>
          <w:p w:rsidR="007F49EA" w:rsidRPr="007F49EA" w:rsidRDefault="007F49EA" w:rsidP="00D13FC4">
            <w:pPr>
              <w:spacing w:after="40"/>
              <w:jc w:val="center"/>
              <w:rPr>
                <w:rFonts w:cstheme="minorHAnsi"/>
                <w:color w:val="FF0000"/>
                <w:sz w:val="24"/>
                <w:szCs w:val="24"/>
              </w:rPr>
            </w:pPr>
          </w:p>
          <w:p w:rsidR="007F49EA" w:rsidRPr="007F49EA" w:rsidRDefault="007F49EA" w:rsidP="00D13FC4">
            <w:pPr>
              <w:spacing w:after="40"/>
              <w:jc w:val="center"/>
              <w:rPr>
                <w:rFonts w:cstheme="minorHAnsi"/>
                <w:color w:val="FF0000"/>
                <w:sz w:val="24"/>
                <w:szCs w:val="24"/>
              </w:rPr>
            </w:pPr>
            <w:r w:rsidRPr="007F49EA">
              <w:rPr>
                <w:rFonts w:cstheme="minorHAnsi"/>
                <w:color w:val="FF0000"/>
                <w:sz w:val="24"/>
                <w:szCs w:val="24"/>
              </w:rPr>
              <w:t>Place a comma on either side of the subordinate clause.</w:t>
            </w:r>
          </w:p>
        </w:tc>
        <w:tc>
          <w:tcPr>
            <w:tcW w:w="789" w:type="pct"/>
            <w:tcBorders>
              <w:top w:val="single" w:sz="18" w:space="0" w:color="auto"/>
            </w:tcBorders>
            <w:shd w:val="clear" w:color="auto" w:fill="auto"/>
            <w:vAlign w:val="center"/>
          </w:tcPr>
          <w:p w:rsidR="00F92A77" w:rsidRPr="00F92A77" w:rsidRDefault="00F92A77" w:rsidP="00F92A77">
            <w:pPr>
              <w:spacing w:after="40"/>
              <w:jc w:val="center"/>
              <w:rPr>
                <w:rFonts w:cstheme="minorHAnsi"/>
                <w:b/>
                <w:sz w:val="24"/>
              </w:rPr>
            </w:pPr>
            <w:r w:rsidRPr="00F92A77">
              <w:rPr>
                <w:rFonts w:cstheme="minorHAnsi"/>
                <w:b/>
                <w:i/>
                <w:sz w:val="24"/>
              </w:rPr>
              <w:t xml:space="preserve">Fronted adverbials followed by a comma e.g. </w:t>
            </w:r>
            <w:r w:rsidRPr="00F92A77">
              <w:rPr>
                <w:rFonts w:cstheme="minorHAnsi"/>
                <w:color w:val="FF0000"/>
                <w:sz w:val="24"/>
              </w:rPr>
              <w:t>Flying through the air, Harry crashed into a hidden tree.</w:t>
            </w:r>
          </w:p>
          <w:p w:rsidR="007F49EA" w:rsidRPr="007F49EA" w:rsidRDefault="007F49EA" w:rsidP="00D13FC4">
            <w:pPr>
              <w:spacing w:after="40"/>
              <w:jc w:val="center"/>
              <w:rPr>
                <w:rFonts w:cstheme="minorHAnsi"/>
                <w:sz w:val="24"/>
                <w:szCs w:val="24"/>
              </w:rPr>
            </w:pPr>
          </w:p>
        </w:tc>
        <w:tc>
          <w:tcPr>
            <w:tcW w:w="784" w:type="pct"/>
            <w:tcBorders>
              <w:top w:val="single" w:sz="18" w:space="0" w:color="auto"/>
              <w:right w:val="single" w:sz="18" w:space="0" w:color="auto"/>
            </w:tcBorders>
            <w:shd w:val="clear" w:color="auto" w:fill="auto"/>
            <w:vAlign w:val="center"/>
          </w:tcPr>
          <w:p w:rsidR="00F92A77" w:rsidRPr="00F92A77" w:rsidRDefault="00F92A77" w:rsidP="00F92A77">
            <w:pPr>
              <w:spacing w:after="40"/>
              <w:jc w:val="center"/>
              <w:rPr>
                <w:rFonts w:cstheme="minorHAnsi"/>
                <w:b/>
              </w:rPr>
            </w:pPr>
            <w:r w:rsidRPr="00F92A77">
              <w:rPr>
                <w:rFonts w:cstheme="minorHAnsi"/>
              </w:rPr>
              <w:t xml:space="preserve">Specific determiners e.g. </w:t>
            </w:r>
            <w:r w:rsidRPr="00F92A77">
              <w:rPr>
                <w:rFonts w:cstheme="minorHAnsi"/>
                <w:color w:val="FF0000"/>
              </w:rPr>
              <w:t>their, whose, this, that,</w:t>
            </w:r>
          </w:p>
          <w:p w:rsidR="00F92A77" w:rsidRPr="00F92A77" w:rsidRDefault="00F92A77" w:rsidP="00F92A77">
            <w:pPr>
              <w:spacing w:after="40"/>
              <w:jc w:val="center"/>
              <w:rPr>
                <w:rFonts w:cstheme="minorHAnsi"/>
                <w:color w:val="FF0000"/>
              </w:rPr>
            </w:pPr>
            <w:r w:rsidRPr="00F92A77">
              <w:rPr>
                <w:rFonts w:cstheme="minorHAnsi"/>
                <w:color w:val="FF0000"/>
              </w:rPr>
              <w:t>these, those, which</w:t>
            </w:r>
          </w:p>
          <w:p w:rsidR="007F49EA" w:rsidRPr="007F49EA" w:rsidRDefault="007F49EA" w:rsidP="00D13FC4">
            <w:pPr>
              <w:spacing w:after="40"/>
              <w:jc w:val="center"/>
              <w:rPr>
                <w:rFonts w:cstheme="minorHAnsi"/>
                <w:sz w:val="24"/>
                <w:szCs w:val="24"/>
              </w:rPr>
            </w:pPr>
          </w:p>
        </w:tc>
      </w:tr>
      <w:tr w:rsidR="007F49EA" w:rsidRPr="00EC06DD" w:rsidTr="007F49EA">
        <w:trPr>
          <w:cantSplit/>
          <w:trHeight w:val="2227"/>
          <w:jc w:val="center"/>
        </w:trPr>
        <w:tc>
          <w:tcPr>
            <w:tcW w:w="54" w:type="pct"/>
            <w:tcBorders>
              <w:top w:val="nil"/>
              <w:left w:val="single" w:sz="18" w:space="0" w:color="auto"/>
              <w:bottom w:val="single" w:sz="18" w:space="0" w:color="auto"/>
              <w:right w:val="single" w:sz="18" w:space="0" w:color="auto"/>
              <w:tr2bl w:val="single" w:sz="12" w:space="0" w:color="CCFF99"/>
            </w:tcBorders>
            <w:shd w:val="clear" w:color="auto" w:fill="CCFF99"/>
            <w:textDirection w:val="btLr"/>
            <w:vAlign w:val="center"/>
          </w:tcPr>
          <w:p w:rsidR="007F49EA" w:rsidRPr="00FD6312" w:rsidRDefault="007F49EA" w:rsidP="00D13FC4">
            <w:pPr>
              <w:spacing w:after="40"/>
              <w:ind w:left="113" w:right="113"/>
              <w:jc w:val="center"/>
              <w:rPr>
                <w:rFonts w:cstheme="minorHAnsi"/>
                <w:b/>
                <w:sz w:val="2"/>
                <w:szCs w:val="20"/>
              </w:rPr>
            </w:pPr>
          </w:p>
        </w:tc>
        <w:tc>
          <w:tcPr>
            <w:tcW w:w="49" w:type="pct"/>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rsidR="007F49EA" w:rsidRPr="00FD6312" w:rsidRDefault="007F49EA" w:rsidP="00D13FC4">
            <w:pPr>
              <w:spacing w:after="40"/>
              <w:ind w:left="113" w:right="113"/>
              <w:jc w:val="center"/>
              <w:rPr>
                <w:rFonts w:cstheme="minorHAnsi"/>
                <w:b/>
                <w:sz w:val="2"/>
                <w:szCs w:val="20"/>
              </w:rPr>
            </w:pPr>
          </w:p>
        </w:tc>
        <w:tc>
          <w:tcPr>
            <w:tcW w:w="165" w:type="pct"/>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rsidR="007F49EA" w:rsidRPr="00BE1A4E" w:rsidRDefault="007F49EA" w:rsidP="00D13FC4">
            <w:pPr>
              <w:spacing w:after="40"/>
              <w:ind w:left="113" w:right="113"/>
              <w:jc w:val="center"/>
              <w:rPr>
                <w:rFonts w:cstheme="minorHAnsi"/>
                <w:b/>
                <w:sz w:val="28"/>
                <w:szCs w:val="20"/>
              </w:rPr>
            </w:pPr>
            <w:r w:rsidRPr="002360DF">
              <w:rPr>
                <w:rFonts w:cstheme="minorHAnsi"/>
                <w:b/>
                <w:sz w:val="38"/>
                <w:szCs w:val="20"/>
              </w:rPr>
              <w:t>Phase 3</w:t>
            </w:r>
          </w:p>
        </w:tc>
        <w:tc>
          <w:tcPr>
            <w:tcW w:w="791" w:type="pct"/>
            <w:tcBorders>
              <w:top w:val="single" w:sz="18" w:space="0" w:color="auto"/>
              <w:left w:val="single" w:sz="18" w:space="0" w:color="auto"/>
              <w:bottom w:val="single" w:sz="18" w:space="0" w:color="auto"/>
            </w:tcBorders>
            <w:shd w:val="clear" w:color="auto" w:fill="auto"/>
            <w:vAlign w:val="center"/>
          </w:tcPr>
          <w:p w:rsidR="00F92A77" w:rsidRPr="00F92A77" w:rsidRDefault="00F92A77" w:rsidP="00F92A77">
            <w:pPr>
              <w:spacing w:after="40"/>
              <w:jc w:val="center"/>
              <w:rPr>
                <w:rFonts w:cstheme="minorHAnsi"/>
              </w:rPr>
            </w:pPr>
            <w:r w:rsidRPr="00F92A77">
              <w:rPr>
                <w:rFonts w:cstheme="minorHAnsi"/>
              </w:rPr>
              <w:t>Past perfect continuous verb form</w:t>
            </w:r>
          </w:p>
          <w:p w:rsidR="00F92A77" w:rsidRPr="00F92A77" w:rsidRDefault="00F92A77" w:rsidP="00F92A77">
            <w:pPr>
              <w:spacing w:after="40"/>
              <w:jc w:val="center"/>
              <w:rPr>
                <w:rFonts w:cstheme="minorHAnsi"/>
                <w:color w:val="FF0000"/>
              </w:rPr>
            </w:pPr>
            <w:r w:rsidRPr="00F92A77">
              <w:rPr>
                <w:rFonts w:cstheme="minorHAnsi"/>
                <w:color w:val="FF0000"/>
              </w:rPr>
              <w:t>‘had’ + past participle + ‘-</w:t>
            </w:r>
            <w:proofErr w:type="spellStart"/>
            <w:r w:rsidRPr="00F92A77">
              <w:rPr>
                <w:rFonts w:cstheme="minorHAnsi"/>
                <w:color w:val="FF0000"/>
              </w:rPr>
              <w:t>ing</w:t>
            </w:r>
            <w:proofErr w:type="spellEnd"/>
            <w:r w:rsidRPr="00F92A77">
              <w:rPr>
                <w:rFonts w:cstheme="minorHAnsi"/>
                <w:color w:val="FF0000"/>
              </w:rPr>
              <w:t>’</w:t>
            </w:r>
          </w:p>
          <w:p w:rsidR="00F92A77" w:rsidRPr="00F92A77" w:rsidRDefault="00F92A77" w:rsidP="00F92A77">
            <w:pPr>
              <w:spacing w:after="40"/>
              <w:ind w:firstLine="273"/>
              <w:rPr>
                <w:rFonts w:cstheme="minorHAnsi"/>
                <w:color w:val="FF0000"/>
                <w:sz w:val="16"/>
              </w:rPr>
            </w:pPr>
          </w:p>
          <w:p w:rsidR="007F49EA" w:rsidRPr="007F49EA" w:rsidRDefault="007F49EA" w:rsidP="00D13FC4">
            <w:pPr>
              <w:spacing w:after="40"/>
              <w:jc w:val="center"/>
              <w:rPr>
                <w:rFonts w:cstheme="minorHAnsi"/>
                <w:color w:val="002060"/>
                <w:sz w:val="24"/>
                <w:szCs w:val="24"/>
              </w:rPr>
            </w:pPr>
          </w:p>
        </w:tc>
        <w:tc>
          <w:tcPr>
            <w:tcW w:w="789" w:type="pct"/>
            <w:tcBorders>
              <w:top w:val="single" w:sz="18" w:space="0" w:color="auto"/>
              <w:bottom w:val="single" w:sz="18" w:space="0" w:color="auto"/>
            </w:tcBorders>
            <w:shd w:val="clear" w:color="auto" w:fill="auto"/>
            <w:vAlign w:val="center"/>
          </w:tcPr>
          <w:p w:rsidR="007F49EA" w:rsidRPr="007F49EA" w:rsidRDefault="007F49EA" w:rsidP="00D13FC4">
            <w:pPr>
              <w:spacing w:after="40"/>
              <w:jc w:val="center"/>
              <w:rPr>
                <w:rFonts w:cstheme="minorHAnsi"/>
                <w:b/>
                <w:i/>
                <w:sz w:val="24"/>
                <w:szCs w:val="24"/>
              </w:rPr>
            </w:pPr>
          </w:p>
        </w:tc>
        <w:tc>
          <w:tcPr>
            <w:tcW w:w="791" w:type="pct"/>
            <w:tcBorders>
              <w:top w:val="single" w:sz="18" w:space="0" w:color="auto"/>
              <w:bottom w:val="single" w:sz="18" w:space="0" w:color="auto"/>
            </w:tcBorders>
            <w:shd w:val="clear" w:color="auto" w:fill="auto"/>
            <w:vAlign w:val="center"/>
          </w:tcPr>
          <w:p w:rsidR="007F49EA" w:rsidRPr="007F49EA" w:rsidRDefault="007F49EA" w:rsidP="00D13FC4">
            <w:pPr>
              <w:spacing w:after="40"/>
              <w:jc w:val="center"/>
              <w:rPr>
                <w:rFonts w:cstheme="minorHAnsi"/>
                <w:b/>
                <w:sz w:val="24"/>
                <w:szCs w:val="24"/>
              </w:rPr>
            </w:pPr>
          </w:p>
        </w:tc>
        <w:tc>
          <w:tcPr>
            <w:tcW w:w="788" w:type="pct"/>
            <w:tcBorders>
              <w:top w:val="single" w:sz="18" w:space="0" w:color="auto"/>
              <w:bottom w:val="single" w:sz="18" w:space="0" w:color="auto"/>
            </w:tcBorders>
            <w:shd w:val="clear" w:color="auto" w:fill="auto"/>
            <w:vAlign w:val="center"/>
          </w:tcPr>
          <w:p w:rsidR="007F49EA" w:rsidRPr="007F49EA" w:rsidRDefault="007F49EA" w:rsidP="00D13FC4">
            <w:pPr>
              <w:spacing w:after="40"/>
              <w:jc w:val="center"/>
              <w:rPr>
                <w:rFonts w:cstheme="minorHAnsi"/>
                <w:color w:val="002060"/>
                <w:sz w:val="24"/>
                <w:szCs w:val="24"/>
              </w:rPr>
            </w:pPr>
          </w:p>
        </w:tc>
        <w:tc>
          <w:tcPr>
            <w:tcW w:w="789" w:type="pct"/>
            <w:tcBorders>
              <w:top w:val="single" w:sz="18" w:space="0" w:color="auto"/>
              <w:bottom w:val="single" w:sz="18" w:space="0" w:color="auto"/>
            </w:tcBorders>
            <w:shd w:val="clear" w:color="auto" w:fill="auto"/>
            <w:vAlign w:val="center"/>
          </w:tcPr>
          <w:p w:rsidR="007F49EA" w:rsidRPr="007F49EA" w:rsidRDefault="007F49EA" w:rsidP="00D13FC4">
            <w:pPr>
              <w:spacing w:after="40"/>
              <w:jc w:val="center"/>
              <w:rPr>
                <w:rFonts w:cstheme="minorHAnsi"/>
                <w:b/>
                <w:sz w:val="24"/>
                <w:szCs w:val="24"/>
              </w:rPr>
            </w:pPr>
          </w:p>
        </w:tc>
        <w:tc>
          <w:tcPr>
            <w:tcW w:w="784" w:type="pct"/>
            <w:tcBorders>
              <w:top w:val="single" w:sz="18" w:space="0" w:color="auto"/>
              <w:bottom w:val="single" w:sz="18" w:space="0" w:color="auto"/>
              <w:right w:val="single" w:sz="18" w:space="0" w:color="auto"/>
            </w:tcBorders>
            <w:shd w:val="clear" w:color="auto" w:fill="auto"/>
            <w:vAlign w:val="center"/>
          </w:tcPr>
          <w:p w:rsidR="007F49EA" w:rsidRPr="007F49EA" w:rsidRDefault="007F49EA" w:rsidP="00D13FC4">
            <w:pPr>
              <w:spacing w:after="40"/>
              <w:jc w:val="center"/>
              <w:rPr>
                <w:rFonts w:cstheme="minorHAnsi"/>
                <w:b/>
                <w:sz w:val="24"/>
                <w:szCs w:val="24"/>
              </w:rPr>
            </w:pPr>
          </w:p>
        </w:tc>
      </w:tr>
    </w:tbl>
    <w:p w:rsidR="007F49EA" w:rsidRDefault="007F49EA" w:rsidP="007F49EA">
      <w:pPr>
        <w:spacing w:after="40" w:line="240" w:lineRule="auto"/>
        <w:rPr>
          <w:rFonts w:ascii="Gill Sans MT" w:hAnsi="Gill Sans MT" w:cstheme="minorHAnsi"/>
          <w:color w:val="FF0000"/>
          <w:sz w:val="20"/>
          <w:szCs w:val="20"/>
        </w:rPr>
      </w:pPr>
    </w:p>
    <w:p w:rsidR="007F49EA" w:rsidRPr="00D21E91" w:rsidRDefault="007F49EA" w:rsidP="007F49EA">
      <w:pPr>
        <w:rPr>
          <w:rFonts w:ascii="Gill Sans MT" w:hAnsi="Gill Sans MT" w:cstheme="minorHAnsi"/>
          <w:color w:val="FF0000"/>
          <w:sz w:val="20"/>
          <w:szCs w:val="20"/>
        </w:rPr>
      </w:pPr>
    </w:p>
    <w:p w:rsidR="007F49EA" w:rsidRPr="00D21E91" w:rsidRDefault="007F49EA" w:rsidP="00D21E91">
      <w:pPr>
        <w:rPr>
          <w:rFonts w:ascii="Gill Sans MT" w:hAnsi="Gill Sans MT" w:cstheme="minorHAnsi"/>
          <w:color w:val="FF0000"/>
          <w:sz w:val="20"/>
          <w:szCs w:val="20"/>
        </w:rPr>
      </w:pPr>
    </w:p>
    <w:sectPr w:rsidR="007F49EA" w:rsidRPr="00D21E91" w:rsidSect="008B7B39">
      <w:headerReference w:type="even" r:id="rId11"/>
      <w:headerReference w:type="first" r:id="rId12"/>
      <w:type w:val="continuous"/>
      <w:pgSz w:w="23814" w:h="16839" w:orient="landscape" w:code="8"/>
      <w:pgMar w:top="898" w:right="1440" w:bottom="65"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911" w:rsidRDefault="00711911" w:rsidP="001173FE">
      <w:pPr>
        <w:spacing w:after="0" w:line="240" w:lineRule="auto"/>
      </w:pPr>
      <w:r>
        <w:separator/>
      </w:r>
    </w:p>
  </w:endnote>
  <w:endnote w:type="continuationSeparator" w:id="0">
    <w:p w:rsidR="00711911" w:rsidRDefault="00711911" w:rsidP="0011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911" w:rsidRDefault="00711911" w:rsidP="001173FE">
      <w:pPr>
        <w:spacing w:after="0" w:line="240" w:lineRule="auto"/>
      </w:pPr>
      <w:r>
        <w:separator/>
      </w:r>
    </w:p>
  </w:footnote>
  <w:footnote w:type="continuationSeparator" w:id="0">
    <w:p w:rsidR="00711911" w:rsidRDefault="00711911" w:rsidP="00117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E20F48" w:rsidTr="002E1B4C">
      <w:trPr>
        <w:trHeight w:val="280"/>
      </w:trPr>
      <w:tc>
        <w:tcPr>
          <w:tcW w:w="3084" w:type="dxa"/>
          <w:vMerge w:val="restart"/>
          <w:tcBorders>
            <w:top w:val="nil"/>
            <w:left w:val="nil"/>
            <w:bottom w:val="nil"/>
            <w:right w:val="nil"/>
          </w:tcBorders>
        </w:tcPr>
        <w:p w:rsidR="00E20F48" w:rsidRDefault="00E20F48" w:rsidP="002E1B4C">
          <w:pPr>
            <w:pStyle w:val="Default"/>
            <w:spacing w:after="200"/>
            <w:rPr>
              <w:b/>
              <w:bCs/>
              <w:szCs w:val="32"/>
            </w:rPr>
          </w:pPr>
          <w:r w:rsidRPr="001173FE">
            <w:rPr>
              <w:b/>
              <w:bCs/>
              <w:noProof/>
              <w:szCs w:val="32"/>
              <w:lang w:eastAsia="en-GB"/>
            </w:rPr>
            <w:drawing>
              <wp:anchor distT="0" distB="0" distL="114300" distR="114300" simplePos="0" relativeHeight="251688960" behindDoc="0" locked="0" layoutInCell="1" allowOverlap="1" wp14:anchorId="524D7052" wp14:editId="7FDAE48F">
                <wp:simplePos x="0" y="0"/>
                <wp:positionH relativeFrom="margin">
                  <wp:align>center</wp:align>
                </wp:positionH>
                <wp:positionV relativeFrom="margin">
                  <wp:align>center</wp:align>
                </wp:positionV>
                <wp:extent cx="195072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E20F48" w:rsidRPr="00C55FEE" w:rsidRDefault="00E20F48" w:rsidP="002E1B4C">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E20F48" w:rsidRPr="00C55FEE" w:rsidRDefault="008E71F1" w:rsidP="00F45E33">
          <w:pPr>
            <w:pStyle w:val="Default"/>
            <w:spacing w:after="200"/>
            <w:rPr>
              <w:sz w:val="20"/>
              <w:szCs w:val="20"/>
            </w:rPr>
          </w:pPr>
          <w:r>
            <w:rPr>
              <w:bCs/>
              <w:sz w:val="20"/>
              <w:szCs w:val="20"/>
            </w:rPr>
            <w:tab/>
          </w:r>
          <w:r>
            <w:rPr>
              <w:bCs/>
              <w:sz w:val="20"/>
              <w:szCs w:val="20"/>
            </w:rPr>
            <w:tab/>
            <w:t xml:space="preserve">Version </w:t>
          </w:r>
          <w:r w:rsidR="00F45E33">
            <w:rPr>
              <w:bCs/>
              <w:sz w:val="20"/>
              <w:szCs w:val="20"/>
            </w:rPr>
            <w:t>4</w:t>
          </w:r>
          <w:r w:rsidR="00E20F48" w:rsidRPr="001173FE">
            <w:rPr>
              <w:bCs/>
              <w:sz w:val="20"/>
              <w:szCs w:val="20"/>
            </w:rPr>
            <w:t xml:space="preserve">: </w:t>
          </w:r>
          <w:r w:rsidR="00F45E33">
            <w:rPr>
              <w:bCs/>
              <w:sz w:val="20"/>
              <w:szCs w:val="20"/>
            </w:rPr>
            <w:t>November</w:t>
          </w:r>
          <w:r w:rsidR="00E20F48">
            <w:rPr>
              <w:bCs/>
              <w:sz w:val="20"/>
              <w:szCs w:val="20"/>
            </w:rPr>
            <w:t xml:space="preserve"> </w:t>
          </w:r>
          <w:r w:rsidR="00E20F48" w:rsidRPr="001173FE">
            <w:rPr>
              <w:bCs/>
              <w:sz w:val="20"/>
              <w:szCs w:val="20"/>
            </w:rPr>
            <w:t>2015</w:t>
          </w:r>
        </w:p>
      </w:tc>
      <w:tc>
        <w:tcPr>
          <w:tcW w:w="2325" w:type="dxa"/>
          <w:tcBorders>
            <w:top w:val="nil"/>
            <w:left w:val="nil"/>
            <w:bottom w:val="nil"/>
            <w:right w:val="nil"/>
          </w:tcBorders>
        </w:tcPr>
        <w:p w:rsidR="00E20F48" w:rsidRPr="0028200F" w:rsidRDefault="00E20F48" w:rsidP="002E1B4C">
          <w:pPr>
            <w:pStyle w:val="Default"/>
            <w:spacing w:after="60"/>
            <w:rPr>
              <w:b/>
              <w:bCs/>
              <w:sz w:val="20"/>
              <w:szCs w:val="32"/>
              <w:shd w:val="clear" w:color="auto" w:fill="CCFF99"/>
            </w:rPr>
          </w:pPr>
          <w:r w:rsidRPr="0028200F">
            <w:rPr>
              <w:b/>
              <w:bCs/>
              <w:sz w:val="20"/>
              <w:szCs w:val="32"/>
            </w:rPr>
            <w:t>Key Reference</w:t>
          </w:r>
        </w:p>
      </w:tc>
      <w:tc>
        <w:tcPr>
          <w:tcW w:w="1257" w:type="dxa"/>
          <w:tcBorders>
            <w:top w:val="nil"/>
            <w:left w:val="nil"/>
            <w:bottom w:val="nil"/>
            <w:right w:val="nil"/>
          </w:tcBorders>
          <w:shd w:val="clear" w:color="auto" w:fill="CCFF99"/>
        </w:tcPr>
        <w:p w:rsidR="00E20F48" w:rsidRPr="00FF25DA" w:rsidRDefault="00E20F48" w:rsidP="002E1B4C">
          <w:pPr>
            <w:pStyle w:val="Default"/>
            <w:spacing w:after="60"/>
            <w:rPr>
              <w:bCs/>
              <w:sz w:val="20"/>
              <w:szCs w:val="32"/>
              <w:shd w:val="clear" w:color="auto" w:fill="CCFF99"/>
            </w:rPr>
          </w:pPr>
        </w:p>
      </w:tc>
      <w:tc>
        <w:tcPr>
          <w:tcW w:w="425" w:type="dxa"/>
          <w:tcBorders>
            <w:top w:val="nil"/>
            <w:left w:val="nil"/>
            <w:bottom w:val="nil"/>
            <w:right w:val="nil"/>
          </w:tcBorders>
        </w:tcPr>
        <w:p w:rsidR="00E20F48" w:rsidRPr="00FF25DA" w:rsidRDefault="00E20F48" w:rsidP="002E1B4C">
          <w:pPr>
            <w:pStyle w:val="Default"/>
            <w:spacing w:after="60"/>
            <w:rPr>
              <w:bCs/>
              <w:sz w:val="20"/>
              <w:szCs w:val="32"/>
              <w:shd w:val="clear" w:color="auto" w:fill="CCFF99"/>
            </w:rPr>
          </w:pPr>
        </w:p>
      </w:tc>
      <w:tc>
        <w:tcPr>
          <w:tcW w:w="5116" w:type="dxa"/>
          <w:tcBorders>
            <w:top w:val="nil"/>
            <w:left w:val="nil"/>
            <w:bottom w:val="nil"/>
            <w:right w:val="nil"/>
          </w:tcBorders>
        </w:tcPr>
        <w:p w:rsidR="00E20F48" w:rsidRPr="001173FE" w:rsidRDefault="00E20F48" w:rsidP="002E1B4C">
          <w:pPr>
            <w:pStyle w:val="Default"/>
            <w:rPr>
              <w:bCs/>
              <w:sz w:val="20"/>
              <w:szCs w:val="32"/>
            </w:rPr>
          </w:pPr>
          <w:r w:rsidRPr="00FF25DA">
            <w:rPr>
              <w:bCs/>
              <w:sz w:val="20"/>
              <w:szCs w:val="32"/>
            </w:rPr>
            <w:t>Phase 1</w:t>
          </w:r>
        </w:p>
      </w:tc>
    </w:tr>
    <w:tr w:rsidR="00E20F48" w:rsidTr="002E1B4C">
      <w:trPr>
        <w:trHeight w:val="256"/>
      </w:trPr>
      <w:tc>
        <w:tcPr>
          <w:tcW w:w="3084" w:type="dxa"/>
          <w:vMerge/>
          <w:tcBorders>
            <w:top w:val="nil"/>
            <w:left w:val="nil"/>
            <w:bottom w:val="nil"/>
            <w:right w:val="nil"/>
          </w:tcBorders>
        </w:tcPr>
        <w:p w:rsidR="00E20F48" w:rsidRPr="001173FE" w:rsidRDefault="00E20F48" w:rsidP="002E1B4C">
          <w:pPr>
            <w:pStyle w:val="Default"/>
            <w:spacing w:after="200"/>
            <w:rPr>
              <w:b/>
              <w:bCs/>
              <w:noProof/>
              <w:szCs w:val="32"/>
              <w:lang w:eastAsia="en-GB"/>
            </w:rPr>
          </w:pPr>
        </w:p>
      </w:tc>
      <w:tc>
        <w:tcPr>
          <w:tcW w:w="9778" w:type="dxa"/>
          <w:vMerge/>
          <w:tcBorders>
            <w:top w:val="nil"/>
            <w:left w:val="nil"/>
            <w:bottom w:val="nil"/>
            <w:right w:val="nil"/>
          </w:tcBorders>
        </w:tcPr>
        <w:p w:rsidR="00E20F48" w:rsidRDefault="00E20F48" w:rsidP="002E1B4C">
          <w:pPr>
            <w:pStyle w:val="Default"/>
            <w:spacing w:after="200"/>
            <w:rPr>
              <w:b/>
              <w:bCs/>
              <w:szCs w:val="32"/>
            </w:rPr>
          </w:pPr>
        </w:p>
      </w:tc>
      <w:tc>
        <w:tcPr>
          <w:tcW w:w="2325" w:type="dxa"/>
          <w:tcBorders>
            <w:top w:val="nil"/>
            <w:left w:val="nil"/>
            <w:bottom w:val="nil"/>
            <w:right w:val="nil"/>
          </w:tcBorders>
        </w:tcPr>
        <w:p w:rsidR="00E20F48" w:rsidRPr="001173FE" w:rsidRDefault="00E20F48" w:rsidP="002E1B4C">
          <w:pPr>
            <w:pStyle w:val="Default"/>
            <w:spacing w:after="60"/>
            <w:rPr>
              <w:bCs/>
              <w:sz w:val="20"/>
              <w:szCs w:val="32"/>
            </w:rPr>
          </w:pPr>
        </w:p>
      </w:tc>
      <w:tc>
        <w:tcPr>
          <w:tcW w:w="1257" w:type="dxa"/>
          <w:tcBorders>
            <w:top w:val="nil"/>
            <w:left w:val="nil"/>
            <w:bottom w:val="nil"/>
            <w:right w:val="nil"/>
          </w:tcBorders>
          <w:shd w:val="clear" w:color="auto" w:fill="CCCCFF"/>
        </w:tcPr>
        <w:p w:rsidR="00E20F48" w:rsidRPr="001173FE" w:rsidRDefault="00E20F48" w:rsidP="002E1B4C">
          <w:pPr>
            <w:pStyle w:val="Default"/>
            <w:spacing w:after="60"/>
            <w:rPr>
              <w:bCs/>
              <w:sz w:val="20"/>
              <w:szCs w:val="32"/>
            </w:rPr>
          </w:pPr>
        </w:p>
      </w:tc>
      <w:tc>
        <w:tcPr>
          <w:tcW w:w="425" w:type="dxa"/>
          <w:tcBorders>
            <w:top w:val="nil"/>
            <w:left w:val="nil"/>
            <w:bottom w:val="nil"/>
            <w:right w:val="nil"/>
          </w:tcBorders>
        </w:tcPr>
        <w:p w:rsidR="00E20F48" w:rsidRPr="001173FE" w:rsidRDefault="00E20F48" w:rsidP="002E1B4C">
          <w:pPr>
            <w:pStyle w:val="Default"/>
            <w:spacing w:after="60"/>
            <w:rPr>
              <w:bCs/>
              <w:sz w:val="20"/>
              <w:szCs w:val="32"/>
            </w:rPr>
          </w:pPr>
        </w:p>
      </w:tc>
      <w:tc>
        <w:tcPr>
          <w:tcW w:w="5116" w:type="dxa"/>
          <w:tcBorders>
            <w:top w:val="nil"/>
            <w:left w:val="nil"/>
            <w:bottom w:val="nil"/>
            <w:right w:val="nil"/>
          </w:tcBorders>
        </w:tcPr>
        <w:p w:rsidR="00E20F48" w:rsidRPr="001173FE" w:rsidRDefault="00E20F48" w:rsidP="002E1B4C">
          <w:pPr>
            <w:pStyle w:val="Default"/>
            <w:rPr>
              <w:bCs/>
              <w:sz w:val="20"/>
              <w:szCs w:val="32"/>
            </w:rPr>
          </w:pPr>
          <w:r>
            <w:rPr>
              <w:bCs/>
              <w:sz w:val="20"/>
              <w:szCs w:val="32"/>
            </w:rPr>
            <w:t>Phase 2</w:t>
          </w:r>
        </w:p>
      </w:tc>
    </w:tr>
    <w:tr w:rsidR="00E20F48" w:rsidTr="002E1B4C">
      <w:trPr>
        <w:trHeight w:val="246"/>
      </w:trPr>
      <w:tc>
        <w:tcPr>
          <w:tcW w:w="3084" w:type="dxa"/>
          <w:vMerge/>
          <w:tcBorders>
            <w:top w:val="nil"/>
            <w:left w:val="nil"/>
            <w:bottom w:val="nil"/>
            <w:right w:val="nil"/>
          </w:tcBorders>
        </w:tcPr>
        <w:p w:rsidR="00E20F48" w:rsidRPr="001173FE" w:rsidRDefault="00E20F48" w:rsidP="002E1B4C">
          <w:pPr>
            <w:pStyle w:val="Default"/>
            <w:spacing w:after="200"/>
            <w:rPr>
              <w:b/>
              <w:bCs/>
              <w:noProof/>
              <w:szCs w:val="32"/>
              <w:lang w:eastAsia="en-GB"/>
            </w:rPr>
          </w:pPr>
        </w:p>
      </w:tc>
      <w:tc>
        <w:tcPr>
          <w:tcW w:w="9778" w:type="dxa"/>
          <w:vMerge/>
          <w:tcBorders>
            <w:top w:val="nil"/>
            <w:left w:val="nil"/>
            <w:bottom w:val="nil"/>
            <w:right w:val="nil"/>
          </w:tcBorders>
        </w:tcPr>
        <w:p w:rsidR="00E20F48" w:rsidRDefault="00E20F48" w:rsidP="002E1B4C">
          <w:pPr>
            <w:pStyle w:val="Default"/>
            <w:spacing w:after="200"/>
            <w:rPr>
              <w:b/>
              <w:bCs/>
              <w:szCs w:val="32"/>
            </w:rPr>
          </w:pPr>
        </w:p>
      </w:tc>
      <w:tc>
        <w:tcPr>
          <w:tcW w:w="2325" w:type="dxa"/>
          <w:tcBorders>
            <w:top w:val="nil"/>
            <w:left w:val="nil"/>
            <w:bottom w:val="nil"/>
            <w:right w:val="nil"/>
          </w:tcBorders>
        </w:tcPr>
        <w:p w:rsidR="00E20F48" w:rsidRPr="001173FE" w:rsidRDefault="00E20F48" w:rsidP="002E1B4C">
          <w:pPr>
            <w:pStyle w:val="Default"/>
            <w:spacing w:after="60"/>
            <w:rPr>
              <w:bCs/>
              <w:sz w:val="20"/>
              <w:szCs w:val="32"/>
            </w:rPr>
          </w:pPr>
        </w:p>
      </w:tc>
      <w:tc>
        <w:tcPr>
          <w:tcW w:w="1257" w:type="dxa"/>
          <w:tcBorders>
            <w:top w:val="nil"/>
            <w:left w:val="nil"/>
            <w:bottom w:val="nil"/>
            <w:right w:val="nil"/>
          </w:tcBorders>
          <w:shd w:val="clear" w:color="auto" w:fill="FF9966"/>
        </w:tcPr>
        <w:p w:rsidR="00E20F48" w:rsidRPr="001173FE" w:rsidRDefault="00E20F48" w:rsidP="002E1B4C">
          <w:pPr>
            <w:pStyle w:val="Default"/>
            <w:spacing w:after="60"/>
            <w:rPr>
              <w:bCs/>
              <w:sz w:val="20"/>
              <w:szCs w:val="32"/>
            </w:rPr>
          </w:pPr>
        </w:p>
      </w:tc>
      <w:tc>
        <w:tcPr>
          <w:tcW w:w="425" w:type="dxa"/>
          <w:tcBorders>
            <w:top w:val="nil"/>
            <w:left w:val="nil"/>
            <w:bottom w:val="nil"/>
            <w:right w:val="nil"/>
          </w:tcBorders>
        </w:tcPr>
        <w:p w:rsidR="00E20F48" w:rsidRPr="001173FE" w:rsidRDefault="00E20F48" w:rsidP="002E1B4C">
          <w:pPr>
            <w:pStyle w:val="Default"/>
            <w:spacing w:after="60"/>
            <w:rPr>
              <w:bCs/>
              <w:sz w:val="20"/>
              <w:szCs w:val="32"/>
            </w:rPr>
          </w:pPr>
        </w:p>
      </w:tc>
      <w:tc>
        <w:tcPr>
          <w:tcW w:w="5116" w:type="dxa"/>
          <w:tcBorders>
            <w:top w:val="nil"/>
            <w:left w:val="nil"/>
            <w:bottom w:val="nil"/>
            <w:right w:val="nil"/>
          </w:tcBorders>
        </w:tcPr>
        <w:p w:rsidR="00E20F48" w:rsidRPr="001173FE" w:rsidRDefault="00E20F48" w:rsidP="002E1B4C">
          <w:pPr>
            <w:pStyle w:val="Default"/>
            <w:rPr>
              <w:bCs/>
              <w:sz w:val="20"/>
              <w:szCs w:val="32"/>
            </w:rPr>
          </w:pPr>
          <w:r w:rsidRPr="00FF25DA">
            <w:rPr>
              <w:bCs/>
              <w:sz w:val="20"/>
              <w:szCs w:val="32"/>
            </w:rPr>
            <w:t>Phase 3</w:t>
          </w:r>
        </w:p>
      </w:tc>
    </w:tr>
    <w:tr w:rsidR="00E20F48" w:rsidTr="002E1B4C">
      <w:trPr>
        <w:trHeight w:val="271"/>
      </w:trPr>
      <w:tc>
        <w:tcPr>
          <w:tcW w:w="3084" w:type="dxa"/>
          <w:vMerge/>
          <w:tcBorders>
            <w:top w:val="nil"/>
            <w:left w:val="nil"/>
            <w:bottom w:val="nil"/>
            <w:right w:val="nil"/>
          </w:tcBorders>
        </w:tcPr>
        <w:p w:rsidR="00E20F48" w:rsidRPr="001173FE" w:rsidRDefault="00E20F48" w:rsidP="002E1B4C">
          <w:pPr>
            <w:pStyle w:val="Default"/>
            <w:spacing w:after="200"/>
            <w:rPr>
              <w:b/>
              <w:bCs/>
              <w:noProof/>
              <w:szCs w:val="32"/>
              <w:lang w:eastAsia="en-GB"/>
            </w:rPr>
          </w:pPr>
        </w:p>
      </w:tc>
      <w:tc>
        <w:tcPr>
          <w:tcW w:w="9778" w:type="dxa"/>
          <w:vMerge/>
          <w:tcBorders>
            <w:top w:val="nil"/>
            <w:left w:val="nil"/>
            <w:bottom w:val="nil"/>
            <w:right w:val="nil"/>
          </w:tcBorders>
        </w:tcPr>
        <w:p w:rsidR="00E20F48" w:rsidRDefault="00E20F48" w:rsidP="002E1B4C">
          <w:pPr>
            <w:pStyle w:val="Default"/>
            <w:spacing w:after="200"/>
            <w:rPr>
              <w:b/>
              <w:bCs/>
              <w:szCs w:val="32"/>
            </w:rPr>
          </w:pPr>
        </w:p>
      </w:tc>
      <w:tc>
        <w:tcPr>
          <w:tcW w:w="2325" w:type="dxa"/>
          <w:vMerge w:val="restart"/>
          <w:tcBorders>
            <w:top w:val="nil"/>
            <w:left w:val="nil"/>
            <w:bottom w:val="nil"/>
            <w:right w:val="nil"/>
          </w:tcBorders>
        </w:tcPr>
        <w:p w:rsidR="00E20F48" w:rsidRPr="001173FE" w:rsidRDefault="00E20F48" w:rsidP="002E1B4C">
          <w:pPr>
            <w:pStyle w:val="Default"/>
            <w:spacing w:after="60"/>
            <w:rPr>
              <w:bCs/>
              <w:sz w:val="20"/>
              <w:szCs w:val="32"/>
            </w:rPr>
          </w:pPr>
        </w:p>
      </w:tc>
      <w:tc>
        <w:tcPr>
          <w:tcW w:w="1257" w:type="dxa"/>
          <w:tcBorders>
            <w:top w:val="nil"/>
            <w:left w:val="nil"/>
            <w:bottom w:val="nil"/>
            <w:right w:val="nil"/>
          </w:tcBorders>
          <w:shd w:val="clear" w:color="auto" w:fill="FFFF00"/>
        </w:tcPr>
        <w:p w:rsidR="00E20F48" w:rsidRPr="00585F5D" w:rsidRDefault="00E20F48" w:rsidP="002E1B4C">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E20F48" w:rsidRPr="00585F5D" w:rsidRDefault="00E20F48" w:rsidP="002E1B4C">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E20F48" w:rsidRPr="001173FE" w:rsidRDefault="00E20F48" w:rsidP="002E1B4C">
          <w:pPr>
            <w:pStyle w:val="Default"/>
            <w:spacing w:after="60"/>
            <w:rPr>
              <w:bCs/>
              <w:sz w:val="20"/>
              <w:szCs w:val="32"/>
            </w:rPr>
          </w:pPr>
          <w:r>
            <w:rPr>
              <w:bCs/>
              <w:sz w:val="20"/>
              <w:szCs w:val="32"/>
            </w:rPr>
            <w:t>Essential, ongoing, in-school provision and approaches</w:t>
          </w:r>
        </w:p>
      </w:tc>
    </w:tr>
    <w:tr w:rsidR="00E20F48" w:rsidTr="002E1B4C">
      <w:trPr>
        <w:trHeight w:val="874"/>
      </w:trPr>
      <w:tc>
        <w:tcPr>
          <w:tcW w:w="3084" w:type="dxa"/>
          <w:vMerge/>
          <w:tcBorders>
            <w:top w:val="nil"/>
            <w:left w:val="nil"/>
            <w:bottom w:val="nil"/>
            <w:right w:val="nil"/>
          </w:tcBorders>
        </w:tcPr>
        <w:p w:rsidR="00E20F48" w:rsidRPr="001173FE" w:rsidRDefault="00E20F48" w:rsidP="002E1B4C">
          <w:pPr>
            <w:pStyle w:val="Default"/>
            <w:spacing w:after="200"/>
            <w:rPr>
              <w:b/>
              <w:bCs/>
              <w:noProof/>
              <w:szCs w:val="32"/>
              <w:lang w:eastAsia="en-GB"/>
            </w:rPr>
          </w:pPr>
        </w:p>
      </w:tc>
      <w:tc>
        <w:tcPr>
          <w:tcW w:w="9778" w:type="dxa"/>
          <w:vMerge/>
          <w:tcBorders>
            <w:top w:val="nil"/>
            <w:left w:val="nil"/>
            <w:bottom w:val="nil"/>
            <w:right w:val="nil"/>
          </w:tcBorders>
        </w:tcPr>
        <w:p w:rsidR="00E20F48" w:rsidRDefault="00E20F48" w:rsidP="002E1B4C">
          <w:pPr>
            <w:pStyle w:val="Default"/>
            <w:spacing w:after="200"/>
            <w:rPr>
              <w:b/>
              <w:bCs/>
              <w:szCs w:val="32"/>
            </w:rPr>
          </w:pPr>
        </w:p>
      </w:tc>
      <w:tc>
        <w:tcPr>
          <w:tcW w:w="2325" w:type="dxa"/>
          <w:vMerge/>
          <w:tcBorders>
            <w:top w:val="nil"/>
            <w:left w:val="nil"/>
            <w:bottom w:val="nil"/>
            <w:right w:val="nil"/>
          </w:tcBorders>
        </w:tcPr>
        <w:p w:rsidR="00E20F48" w:rsidRPr="001173FE" w:rsidRDefault="00E20F48" w:rsidP="002E1B4C">
          <w:pPr>
            <w:pStyle w:val="Default"/>
            <w:spacing w:after="60"/>
            <w:rPr>
              <w:bCs/>
              <w:sz w:val="20"/>
              <w:szCs w:val="32"/>
            </w:rPr>
          </w:pPr>
        </w:p>
      </w:tc>
      <w:tc>
        <w:tcPr>
          <w:tcW w:w="1682" w:type="dxa"/>
          <w:gridSpan w:val="2"/>
          <w:tcBorders>
            <w:top w:val="nil"/>
            <w:left w:val="nil"/>
            <w:bottom w:val="nil"/>
            <w:right w:val="nil"/>
          </w:tcBorders>
          <w:vAlign w:val="center"/>
        </w:tcPr>
        <w:p w:rsidR="00E20F48" w:rsidRPr="000A1BE6" w:rsidRDefault="00E20F48" w:rsidP="002E1B4C">
          <w:pPr>
            <w:pStyle w:val="Default"/>
            <w:spacing w:after="60"/>
            <w:rPr>
              <w:bCs/>
              <w:sz w:val="20"/>
              <w:szCs w:val="32"/>
            </w:rPr>
          </w:pPr>
          <w:r>
            <w:rPr>
              <w:bCs/>
              <w:sz w:val="20"/>
              <w:szCs w:val="32"/>
            </w:rPr>
            <w:t>Black text</w:t>
          </w:r>
        </w:p>
        <w:p w:rsidR="00E20F48" w:rsidRDefault="00E20F48" w:rsidP="002E1B4C">
          <w:pPr>
            <w:pStyle w:val="Default"/>
            <w:spacing w:after="60"/>
            <w:rPr>
              <w:b/>
              <w:bCs/>
              <w:i/>
              <w:sz w:val="20"/>
              <w:szCs w:val="32"/>
            </w:rPr>
          </w:pPr>
          <w:r>
            <w:rPr>
              <w:b/>
              <w:bCs/>
              <w:i/>
              <w:sz w:val="20"/>
              <w:szCs w:val="32"/>
            </w:rPr>
            <w:t>Bold/italics</w:t>
          </w:r>
        </w:p>
        <w:p w:rsidR="00E20F48" w:rsidRDefault="00E20F48" w:rsidP="002E1B4C">
          <w:pPr>
            <w:pStyle w:val="Default"/>
            <w:rPr>
              <w:b/>
              <w:bCs/>
              <w:i/>
              <w:sz w:val="20"/>
              <w:szCs w:val="32"/>
            </w:rPr>
          </w:pPr>
          <w:r>
            <w:rPr>
              <w:rFonts w:ascii="Gill Sans MT" w:hAnsi="Gill Sans MT"/>
              <w:bCs/>
              <w:color w:val="FF0000"/>
              <w:sz w:val="20"/>
              <w:szCs w:val="32"/>
            </w:rPr>
            <w:t>Red text</w:t>
          </w:r>
        </w:p>
      </w:tc>
      <w:tc>
        <w:tcPr>
          <w:tcW w:w="5116" w:type="dxa"/>
          <w:tcBorders>
            <w:top w:val="nil"/>
            <w:left w:val="nil"/>
            <w:bottom w:val="nil"/>
            <w:right w:val="nil"/>
          </w:tcBorders>
          <w:vAlign w:val="center"/>
        </w:tcPr>
        <w:p w:rsidR="00E20F48" w:rsidRDefault="00E20F48" w:rsidP="002E1B4C">
          <w:pPr>
            <w:pStyle w:val="Default"/>
            <w:spacing w:after="60"/>
            <w:rPr>
              <w:bCs/>
              <w:sz w:val="20"/>
              <w:szCs w:val="32"/>
            </w:rPr>
          </w:pPr>
          <w:r>
            <w:rPr>
              <w:bCs/>
              <w:sz w:val="20"/>
              <w:szCs w:val="32"/>
            </w:rPr>
            <w:t>National Curriculum statements</w:t>
          </w:r>
        </w:p>
        <w:p w:rsidR="00E20F48" w:rsidRDefault="00E20F48" w:rsidP="002E1B4C">
          <w:pPr>
            <w:pStyle w:val="Default"/>
            <w:spacing w:after="60"/>
            <w:rPr>
              <w:bCs/>
              <w:sz w:val="20"/>
              <w:szCs w:val="32"/>
            </w:rPr>
          </w:pPr>
          <w:r>
            <w:rPr>
              <w:bCs/>
              <w:sz w:val="20"/>
              <w:szCs w:val="32"/>
            </w:rPr>
            <w:t>National Curriculum statements (NAHT KPI)</w:t>
          </w:r>
        </w:p>
        <w:p w:rsidR="00E20F48" w:rsidRDefault="00E20F48" w:rsidP="002E1B4C">
          <w:pPr>
            <w:pStyle w:val="Default"/>
            <w:rPr>
              <w:bCs/>
              <w:sz w:val="20"/>
              <w:szCs w:val="32"/>
            </w:rPr>
          </w:pPr>
          <w:r>
            <w:rPr>
              <w:bCs/>
              <w:sz w:val="20"/>
              <w:szCs w:val="32"/>
            </w:rPr>
            <w:t>Hampshire additional guidance</w:t>
          </w:r>
        </w:p>
      </w:tc>
    </w:tr>
  </w:tbl>
  <w:p w:rsidR="00E20F48" w:rsidRPr="00D20D62" w:rsidRDefault="00E20F48" w:rsidP="00D20D62">
    <w:pPr>
      <w:pStyle w:val="Header"/>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rsidTr="00957AB0">
      <w:trPr>
        <w:trHeight w:val="280"/>
      </w:trPr>
      <w:tc>
        <w:tcPr>
          <w:tcW w:w="3084" w:type="dxa"/>
          <w:vMerge w:val="restart"/>
          <w:tcBorders>
            <w:top w:val="nil"/>
            <w:left w:val="nil"/>
            <w:bottom w:val="nil"/>
            <w:right w:val="nil"/>
          </w:tcBorders>
        </w:tcPr>
        <w:p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9744" behindDoc="0" locked="0" layoutInCell="1" allowOverlap="1" wp14:anchorId="7F4A6F58" wp14:editId="659E857E">
                <wp:simplePos x="0" y="0"/>
                <wp:positionH relativeFrom="margin">
                  <wp:align>center</wp:align>
                </wp:positionH>
                <wp:positionV relativeFrom="margin">
                  <wp:align>center</wp:align>
                </wp:positionV>
                <wp:extent cx="1950720" cy="45720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5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4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71"/>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6A6646" w:rsidRPr="001173FE" w:rsidRDefault="006A6646" w:rsidP="00957AB0">
          <w:pPr>
            <w:pStyle w:val="Default"/>
            <w:spacing w:after="60"/>
            <w:rPr>
              <w:bCs/>
              <w:sz w:val="20"/>
              <w:szCs w:val="32"/>
            </w:rPr>
          </w:pPr>
        </w:p>
      </w:tc>
    </w:tr>
    <w:tr w:rsidR="006A6646" w:rsidTr="00957AB0">
      <w:trPr>
        <w:trHeight w:val="874"/>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tcBorders>
            <w:top w:val="nil"/>
            <w:left w:val="nil"/>
            <w:bottom w:val="nil"/>
            <w:right w:val="nil"/>
          </w:tcBorders>
        </w:tcPr>
        <w:p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rsidR="006A6646" w:rsidRDefault="006A6646" w:rsidP="00957AB0">
          <w:pPr>
            <w:pStyle w:val="Default"/>
            <w:rPr>
              <w:b/>
              <w:bCs/>
              <w:i/>
              <w:sz w:val="20"/>
              <w:szCs w:val="32"/>
            </w:rPr>
          </w:pPr>
        </w:p>
      </w:tc>
      <w:tc>
        <w:tcPr>
          <w:tcW w:w="5116" w:type="dxa"/>
          <w:tcBorders>
            <w:top w:val="nil"/>
            <w:left w:val="nil"/>
            <w:bottom w:val="nil"/>
            <w:right w:val="nil"/>
          </w:tcBorders>
          <w:vAlign w:val="center"/>
        </w:tcPr>
        <w:p w:rsidR="006A6646" w:rsidRDefault="006A6646" w:rsidP="00957AB0">
          <w:pPr>
            <w:pStyle w:val="Default"/>
            <w:rPr>
              <w:bCs/>
              <w:sz w:val="20"/>
              <w:szCs w:val="32"/>
            </w:rPr>
          </w:pPr>
        </w:p>
      </w:tc>
    </w:tr>
  </w:tbl>
  <w:p w:rsidR="006A6646" w:rsidRDefault="006A6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46" w:rsidRDefault="006A66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rsidTr="00957AB0">
      <w:trPr>
        <w:trHeight w:val="280"/>
      </w:trPr>
      <w:tc>
        <w:tcPr>
          <w:tcW w:w="3084" w:type="dxa"/>
          <w:vMerge w:val="restart"/>
          <w:tcBorders>
            <w:top w:val="nil"/>
            <w:left w:val="nil"/>
            <w:bottom w:val="nil"/>
            <w:right w:val="nil"/>
          </w:tcBorders>
        </w:tcPr>
        <w:p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6672" behindDoc="0" locked="0" layoutInCell="1" allowOverlap="1" wp14:anchorId="441C855E" wp14:editId="15353168">
                <wp:simplePos x="0" y="0"/>
                <wp:positionH relativeFrom="margin">
                  <wp:align>center</wp:align>
                </wp:positionH>
                <wp:positionV relativeFrom="margin">
                  <wp:align>center</wp:align>
                </wp:positionV>
                <wp:extent cx="1950720" cy="45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5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4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71"/>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6A6646" w:rsidRPr="001173FE" w:rsidRDefault="006A6646" w:rsidP="00957AB0">
          <w:pPr>
            <w:pStyle w:val="Default"/>
            <w:spacing w:after="60"/>
            <w:rPr>
              <w:bCs/>
              <w:sz w:val="20"/>
              <w:szCs w:val="32"/>
            </w:rPr>
          </w:pPr>
        </w:p>
      </w:tc>
    </w:tr>
    <w:tr w:rsidR="006A6646" w:rsidTr="00957AB0">
      <w:trPr>
        <w:trHeight w:val="874"/>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tcBorders>
            <w:top w:val="nil"/>
            <w:left w:val="nil"/>
            <w:bottom w:val="nil"/>
            <w:right w:val="nil"/>
          </w:tcBorders>
        </w:tcPr>
        <w:p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rsidR="006A6646" w:rsidRDefault="006A6646" w:rsidP="00957AB0">
          <w:pPr>
            <w:pStyle w:val="Default"/>
            <w:rPr>
              <w:b/>
              <w:bCs/>
              <w:i/>
              <w:sz w:val="20"/>
              <w:szCs w:val="32"/>
            </w:rPr>
          </w:pPr>
        </w:p>
      </w:tc>
      <w:tc>
        <w:tcPr>
          <w:tcW w:w="5116" w:type="dxa"/>
          <w:tcBorders>
            <w:top w:val="nil"/>
            <w:left w:val="nil"/>
            <w:bottom w:val="nil"/>
            <w:right w:val="nil"/>
          </w:tcBorders>
          <w:vAlign w:val="center"/>
        </w:tcPr>
        <w:p w:rsidR="006A6646" w:rsidRDefault="006A6646" w:rsidP="00957AB0">
          <w:pPr>
            <w:pStyle w:val="Default"/>
            <w:rPr>
              <w:bCs/>
              <w:sz w:val="20"/>
              <w:szCs w:val="32"/>
            </w:rPr>
          </w:pPr>
        </w:p>
      </w:tc>
    </w:tr>
  </w:tbl>
  <w:p w:rsidR="006A6646" w:rsidRDefault="006A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2E2CD66C"/>
    <w:lvl w:ilvl="0" w:tplc="8E605A58">
      <w:start w:val="1"/>
      <w:numFmt w:val="bullet"/>
      <w:pStyle w:val="bulletundertext"/>
      <w:lvlText w:val=""/>
      <w:lvlJc w:val="left"/>
      <w:pPr>
        <w:tabs>
          <w:tab w:val="num" w:pos="357"/>
        </w:tabs>
        <w:ind w:left="357" w:hanging="357"/>
      </w:pPr>
      <w:rPr>
        <w:rFonts w:ascii="Wingdings" w:hAnsi="Wingdings"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E4E15D0"/>
    <w:multiLevelType w:val="hybridMultilevel"/>
    <w:tmpl w:val="1116DD3A"/>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64D7252"/>
    <w:multiLevelType w:val="hybridMultilevel"/>
    <w:tmpl w:val="8B0CB244"/>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3">
    <w:nsid w:val="49E04D54"/>
    <w:multiLevelType w:val="hybridMultilevel"/>
    <w:tmpl w:val="98626EE4"/>
    <w:lvl w:ilvl="0" w:tplc="08090001">
      <w:start w:val="1"/>
      <w:numFmt w:val="bullet"/>
      <w:lvlText w:val=""/>
      <w:lvlJc w:val="left"/>
      <w:pPr>
        <w:ind w:left="431" w:hanging="360"/>
      </w:pPr>
      <w:rPr>
        <w:rFonts w:ascii="Symbol" w:hAnsi="Symbol" w:hint="default"/>
        <w:color w:val="FF0000"/>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
    <w:nsid w:val="5C1C5CD2"/>
    <w:multiLevelType w:val="hybridMultilevel"/>
    <w:tmpl w:val="36D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6">
    <w:nsid w:val="7E915077"/>
    <w:multiLevelType w:val="hybridMultilevel"/>
    <w:tmpl w:val="80441D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F0E13FC"/>
    <w:multiLevelType w:val="hybridMultilevel"/>
    <w:tmpl w:val="031EDC38"/>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1"/>
  </w:num>
  <w:num w:numId="6">
    <w:abstractNumId w:val="4"/>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88"/>
    <w:rsid w:val="00006455"/>
    <w:rsid w:val="0000678D"/>
    <w:rsid w:val="00013268"/>
    <w:rsid w:val="00014FAC"/>
    <w:rsid w:val="00017C68"/>
    <w:rsid w:val="00024A88"/>
    <w:rsid w:val="00026A76"/>
    <w:rsid w:val="00053E88"/>
    <w:rsid w:val="00076B42"/>
    <w:rsid w:val="00092BDC"/>
    <w:rsid w:val="00093DFC"/>
    <w:rsid w:val="000A1BE6"/>
    <w:rsid w:val="000B32E1"/>
    <w:rsid w:val="000B4FFD"/>
    <w:rsid w:val="000C111A"/>
    <w:rsid w:val="000E0CB3"/>
    <w:rsid w:val="000E44EC"/>
    <w:rsid w:val="000F3C82"/>
    <w:rsid w:val="000F5125"/>
    <w:rsid w:val="000F68A1"/>
    <w:rsid w:val="001173FE"/>
    <w:rsid w:val="00117A0F"/>
    <w:rsid w:val="00123BA7"/>
    <w:rsid w:val="00142F8B"/>
    <w:rsid w:val="00150F14"/>
    <w:rsid w:val="00161C64"/>
    <w:rsid w:val="00176CF2"/>
    <w:rsid w:val="00176EC7"/>
    <w:rsid w:val="001B25A9"/>
    <w:rsid w:val="001C27A0"/>
    <w:rsid w:val="001C2ADE"/>
    <w:rsid w:val="001C4763"/>
    <w:rsid w:val="001D2D94"/>
    <w:rsid w:val="001F08C5"/>
    <w:rsid w:val="001F4CF4"/>
    <w:rsid w:val="00200C04"/>
    <w:rsid w:val="00216296"/>
    <w:rsid w:val="002304B8"/>
    <w:rsid w:val="002360DF"/>
    <w:rsid w:val="0024363E"/>
    <w:rsid w:val="00247A93"/>
    <w:rsid w:val="0028200F"/>
    <w:rsid w:val="002A39F1"/>
    <w:rsid w:val="002A4471"/>
    <w:rsid w:val="002A50FA"/>
    <w:rsid w:val="002B01EB"/>
    <w:rsid w:val="002B0468"/>
    <w:rsid w:val="002B3760"/>
    <w:rsid w:val="002B690D"/>
    <w:rsid w:val="002E1B4C"/>
    <w:rsid w:val="002F4E78"/>
    <w:rsid w:val="003030AF"/>
    <w:rsid w:val="003052CC"/>
    <w:rsid w:val="00306793"/>
    <w:rsid w:val="00311915"/>
    <w:rsid w:val="00322E3B"/>
    <w:rsid w:val="00330034"/>
    <w:rsid w:val="003335B9"/>
    <w:rsid w:val="0033635B"/>
    <w:rsid w:val="003573E4"/>
    <w:rsid w:val="003735B8"/>
    <w:rsid w:val="00391CA5"/>
    <w:rsid w:val="003A4027"/>
    <w:rsid w:val="003A69EF"/>
    <w:rsid w:val="003B048B"/>
    <w:rsid w:val="003F1277"/>
    <w:rsid w:val="004044B5"/>
    <w:rsid w:val="00412636"/>
    <w:rsid w:val="004165CA"/>
    <w:rsid w:val="0042204C"/>
    <w:rsid w:val="00423809"/>
    <w:rsid w:val="00425632"/>
    <w:rsid w:val="0044324C"/>
    <w:rsid w:val="00444F5C"/>
    <w:rsid w:val="004455B8"/>
    <w:rsid w:val="0048220F"/>
    <w:rsid w:val="00492D8D"/>
    <w:rsid w:val="00495790"/>
    <w:rsid w:val="00497887"/>
    <w:rsid w:val="004B6A69"/>
    <w:rsid w:val="004C15F8"/>
    <w:rsid w:val="004C286B"/>
    <w:rsid w:val="004C62EE"/>
    <w:rsid w:val="004C73E1"/>
    <w:rsid w:val="004D3562"/>
    <w:rsid w:val="00501F29"/>
    <w:rsid w:val="005068D7"/>
    <w:rsid w:val="00506ADD"/>
    <w:rsid w:val="00516DF7"/>
    <w:rsid w:val="005174A4"/>
    <w:rsid w:val="00525FC4"/>
    <w:rsid w:val="005569F7"/>
    <w:rsid w:val="00557842"/>
    <w:rsid w:val="00566159"/>
    <w:rsid w:val="00585F5D"/>
    <w:rsid w:val="005905C9"/>
    <w:rsid w:val="00594D32"/>
    <w:rsid w:val="005B55BE"/>
    <w:rsid w:val="005C7BDB"/>
    <w:rsid w:val="005D115A"/>
    <w:rsid w:val="005F61FC"/>
    <w:rsid w:val="00610993"/>
    <w:rsid w:val="00614E1B"/>
    <w:rsid w:val="006157D0"/>
    <w:rsid w:val="006233F3"/>
    <w:rsid w:val="00625B4E"/>
    <w:rsid w:val="00627B87"/>
    <w:rsid w:val="0063041A"/>
    <w:rsid w:val="00631513"/>
    <w:rsid w:val="006356EA"/>
    <w:rsid w:val="006375CE"/>
    <w:rsid w:val="006403C3"/>
    <w:rsid w:val="00644FAE"/>
    <w:rsid w:val="00646552"/>
    <w:rsid w:val="006508BC"/>
    <w:rsid w:val="00661D41"/>
    <w:rsid w:val="00663BE3"/>
    <w:rsid w:val="0066731D"/>
    <w:rsid w:val="00667FBB"/>
    <w:rsid w:val="00693421"/>
    <w:rsid w:val="0069743B"/>
    <w:rsid w:val="006A52E3"/>
    <w:rsid w:val="006A6646"/>
    <w:rsid w:val="006C79B5"/>
    <w:rsid w:val="006E333F"/>
    <w:rsid w:val="006F1528"/>
    <w:rsid w:val="006F7CAD"/>
    <w:rsid w:val="00700468"/>
    <w:rsid w:val="00711692"/>
    <w:rsid w:val="00711911"/>
    <w:rsid w:val="007217AD"/>
    <w:rsid w:val="00733EFF"/>
    <w:rsid w:val="00744DE7"/>
    <w:rsid w:val="00754A14"/>
    <w:rsid w:val="00783A86"/>
    <w:rsid w:val="00790744"/>
    <w:rsid w:val="00792F46"/>
    <w:rsid w:val="0079524F"/>
    <w:rsid w:val="007C0ED4"/>
    <w:rsid w:val="007C4099"/>
    <w:rsid w:val="007E6856"/>
    <w:rsid w:val="007F17B1"/>
    <w:rsid w:val="007F49EA"/>
    <w:rsid w:val="0080332E"/>
    <w:rsid w:val="00813B0C"/>
    <w:rsid w:val="00825A4A"/>
    <w:rsid w:val="00826B27"/>
    <w:rsid w:val="00842EAC"/>
    <w:rsid w:val="00870699"/>
    <w:rsid w:val="008A366E"/>
    <w:rsid w:val="008B0468"/>
    <w:rsid w:val="008B2F16"/>
    <w:rsid w:val="008B2FA6"/>
    <w:rsid w:val="008B7B39"/>
    <w:rsid w:val="008E71F1"/>
    <w:rsid w:val="008F0F28"/>
    <w:rsid w:val="008F58CD"/>
    <w:rsid w:val="008F65A4"/>
    <w:rsid w:val="009116ED"/>
    <w:rsid w:val="00916AEE"/>
    <w:rsid w:val="00923B56"/>
    <w:rsid w:val="009332AA"/>
    <w:rsid w:val="00945C27"/>
    <w:rsid w:val="009466DA"/>
    <w:rsid w:val="00957AB0"/>
    <w:rsid w:val="009650C4"/>
    <w:rsid w:val="00973E14"/>
    <w:rsid w:val="0097604C"/>
    <w:rsid w:val="009833B3"/>
    <w:rsid w:val="00986DF4"/>
    <w:rsid w:val="00990559"/>
    <w:rsid w:val="00991E55"/>
    <w:rsid w:val="00993272"/>
    <w:rsid w:val="009A454D"/>
    <w:rsid w:val="009C18D1"/>
    <w:rsid w:val="009D0FFB"/>
    <w:rsid w:val="00A003A1"/>
    <w:rsid w:val="00A17525"/>
    <w:rsid w:val="00A175B7"/>
    <w:rsid w:val="00A177B2"/>
    <w:rsid w:val="00A23FEF"/>
    <w:rsid w:val="00A30723"/>
    <w:rsid w:val="00A51014"/>
    <w:rsid w:val="00A515A9"/>
    <w:rsid w:val="00A51F14"/>
    <w:rsid w:val="00A67456"/>
    <w:rsid w:val="00A67D04"/>
    <w:rsid w:val="00A71773"/>
    <w:rsid w:val="00A7534C"/>
    <w:rsid w:val="00A76E0C"/>
    <w:rsid w:val="00A82562"/>
    <w:rsid w:val="00A8436C"/>
    <w:rsid w:val="00A86FBA"/>
    <w:rsid w:val="00A871DC"/>
    <w:rsid w:val="00AA102F"/>
    <w:rsid w:val="00AA30D8"/>
    <w:rsid w:val="00AB1D39"/>
    <w:rsid w:val="00AD0306"/>
    <w:rsid w:val="00AE1A8B"/>
    <w:rsid w:val="00AE57F7"/>
    <w:rsid w:val="00AF7776"/>
    <w:rsid w:val="00B0647E"/>
    <w:rsid w:val="00B24C95"/>
    <w:rsid w:val="00B3353B"/>
    <w:rsid w:val="00B34805"/>
    <w:rsid w:val="00B43063"/>
    <w:rsid w:val="00B62C1F"/>
    <w:rsid w:val="00B63DA5"/>
    <w:rsid w:val="00BA191B"/>
    <w:rsid w:val="00BA652C"/>
    <w:rsid w:val="00BB6E58"/>
    <w:rsid w:val="00BC1686"/>
    <w:rsid w:val="00BC3375"/>
    <w:rsid w:val="00BC452E"/>
    <w:rsid w:val="00BC5379"/>
    <w:rsid w:val="00BD366F"/>
    <w:rsid w:val="00BE1A4E"/>
    <w:rsid w:val="00BE426A"/>
    <w:rsid w:val="00C30AB6"/>
    <w:rsid w:val="00C4042E"/>
    <w:rsid w:val="00C51E6D"/>
    <w:rsid w:val="00C5511C"/>
    <w:rsid w:val="00C55FEE"/>
    <w:rsid w:val="00C6379A"/>
    <w:rsid w:val="00C73A9C"/>
    <w:rsid w:val="00C857A2"/>
    <w:rsid w:val="00C92B3D"/>
    <w:rsid w:val="00C9329F"/>
    <w:rsid w:val="00C96E6B"/>
    <w:rsid w:val="00CB3493"/>
    <w:rsid w:val="00CC3A4C"/>
    <w:rsid w:val="00CE775C"/>
    <w:rsid w:val="00CF54E8"/>
    <w:rsid w:val="00D05F83"/>
    <w:rsid w:val="00D06C4E"/>
    <w:rsid w:val="00D10A92"/>
    <w:rsid w:val="00D164DE"/>
    <w:rsid w:val="00D20D62"/>
    <w:rsid w:val="00D21E91"/>
    <w:rsid w:val="00D222C1"/>
    <w:rsid w:val="00D40CB4"/>
    <w:rsid w:val="00D465F2"/>
    <w:rsid w:val="00D54BE1"/>
    <w:rsid w:val="00D54DDF"/>
    <w:rsid w:val="00D55FC8"/>
    <w:rsid w:val="00D63F02"/>
    <w:rsid w:val="00D642E8"/>
    <w:rsid w:val="00D80CF4"/>
    <w:rsid w:val="00D976ED"/>
    <w:rsid w:val="00DA5121"/>
    <w:rsid w:val="00DB030C"/>
    <w:rsid w:val="00DC7906"/>
    <w:rsid w:val="00DD191F"/>
    <w:rsid w:val="00DF439E"/>
    <w:rsid w:val="00DF696B"/>
    <w:rsid w:val="00E07A7E"/>
    <w:rsid w:val="00E13710"/>
    <w:rsid w:val="00E15491"/>
    <w:rsid w:val="00E20F48"/>
    <w:rsid w:val="00E42301"/>
    <w:rsid w:val="00E46B81"/>
    <w:rsid w:val="00E54F66"/>
    <w:rsid w:val="00E57366"/>
    <w:rsid w:val="00E61685"/>
    <w:rsid w:val="00E841F6"/>
    <w:rsid w:val="00E87215"/>
    <w:rsid w:val="00E90C0E"/>
    <w:rsid w:val="00E9647A"/>
    <w:rsid w:val="00EC010C"/>
    <w:rsid w:val="00EC6F06"/>
    <w:rsid w:val="00EC7AA5"/>
    <w:rsid w:val="00ED24C8"/>
    <w:rsid w:val="00ED26F0"/>
    <w:rsid w:val="00EE4EA8"/>
    <w:rsid w:val="00EF0B23"/>
    <w:rsid w:val="00F01785"/>
    <w:rsid w:val="00F064A9"/>
    <w:rsid w:val="00F10543"/>
    <w:rsid w:val="00F13DEA"/>
    <w:rsid w:val="00F15081"/>
    <w:rsid w:val="00F17731"/>
    <w:rsid w:val="00F25DB9"/>
    <w:rsid w:val="00F36135"/>
    <w:rsid w:val="00F45E33"/>
    <w:rsid w:val="00F56C0F"/>
    <w:rsid w:val="00F65459"/>
    <w:rsid w:val="00F73D96"/>
    <w:rsid w:val="00F81A16"/>
    <w:rsid w:val="00F82CFC"/>
    <w:rsid w:val="00F92A77"/>
    <w:rsid w:val="00FB1E66"/>
    <w:rsid w:val="00FB4503"/>
    <w:rsid w:val="00FC2075"/>
    <w:rsid w:val="00FC341D"/>
    <w:rsid w:val="00FD1312"/>
    <w:rsid w:val="00FD6312"/>
    <w:rsid w:val="00FD691E"/>
    <w:rsid w:val="00FE31BA"/>
    <w:rsid w:val="00FF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2D6B-0D99-47FA-8BF9-74EDD7E6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cseiahes</cp:lastModifiedBy>
  <cp:revision>4</cp:revision>
  <cp:lastPrinted>2015-06-22T08:59:00Z</cp:lastPrinted>
  <dcterms:created xsi:type="dcterms:W3CDTF">2015-09-07T10:00:00Z</dcterms:created>
  <dcterms:modified xsi:type="dcterms:W3CDTF">2015-11-04T18:38:00Z</dcterms:modified>
</cp:coreProperties>
</file>